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BC" w:rsidRDefault="004637BC" w:rsidP="004637BC">
      <w:pPr>
        <w:pStyle w:val="ac"/>
        <w:jc w:val="center"/>
        <w:rPr>
          <w:rFonts w:ascii="Times New Roman" w:hAnsi="Times New Roman" w:cs="Times New Roman"/>
          <w:b/>
          <w:sz w:val="24"/>
        </w:rPr>
      </w:pPr>
      <w:r>
        <w:rPr>
          <w:rFonts w:ascii="Times New Roman" w:hAnsi="Times New Roman" w:cs="Times New Roman"/>
          <w:b/>
          <w:sz w:val="24"/>
        </w:rPr>
        <w:t>краевое государственное бюджетное учреждение</w:t>
      </w:r>
    </w:p>
    <w:p w:rsidR="004637BC" w:rsidRDefault="004637BC" w:rsidP="004637BC">
      <w:pPr>
        <w:pStyle w:val="ac"/>
        <w:jc w:val="center"/>
        <w:rPr>
          <w:rFonts w:ascii="Times New Roman" w:hAnsi="Times New Roman" w:cs="Times New Roman"/>
          <w:b/>
          <w:sz w:val="24"/>
        </w:rPr>
      </w:pPr>
      <w:r>
        <w:rPr>
          <w:rFonts w:ascii="Times New Roman" w:hAnsi="Times New Roman" w:cs="Times New Roman"/>
          <w:b/>
          <w:sz w:val="24"/>
        </w:rPr>
        <w:t xml:space="preserve">«Камчатский детский дом для детей-сирот и детей, оставшихся без </w:t>
      </w:r>
    </w:p>
    <w:p w:rsidR="004637BC" w:rsidRDefault="004637BC" w:rsidP="004637BC">
      <w:pPr>
        <w:pStyle w:val="ac"/>
        <w:jc w:val="center"/>
        <w:rPr>
          <w:rFonts w:ascii="Times New Roman" w:hAnsi="Times New Roman" w:cs="Times New Roman"/>
          <w:b/>
          <w:sz w:val="24"/>
        </w:rPr>
      </w:pPr>
      <w:r>
        <w:rPr>
          <w:rFonts w:ascii="Times New Roman" w:hAnsi="Times New Roman" w:cs="Times New Roman"/>
          <w:b/>
          <w:sz w:val="24"/>
        </w:rPr>
        <w:t>попечения родителей, с ограниченными возможностями здоровья»</w:t>
      </w:r>
    </w:p>
    <w:p w:rsidR="004637BC" w:rsidRDefault="004637BC" w:rsidP="004637BC">
      <w:pPr>
        <w:pStyle w:val="20"/>
        <w:jc w:val="center"/>
        <w:rPr>
          <w:b w:val="0"/>
        </w:rPr>
      </w:pPr>
    </w:p>
    <w:p w:rsidR="004637BC" w:rsidRPr="004637BC" w:rsidRDefault="004637BC" w:rsidP="004637BC">
      <w:pPr>
        <w:pStyle w:val="20"/>
        <w:jc w:val="center"/>
        <w:rPr>
          <w:bCs w:val="0"/>
          <w:sz w:val="28"/>
        </w:rPr>
      </w:pPr>
      <w:r w:rsidRPr="004637BC">
        <w:rPr>
          <w:bCs w:val="0"/>
          <w:sz w:val="28"/>
        </w:rPr>
        <w:t>Приказ № 65</w:t>
      </w:r>
    </w:p>
    <w:p w:rsidR="004637BC" w:rsidRPr="004637BC" w:rsidRDefault="004637BC" w:rsidP="004637BC">
      <w:pPr>
        <w:pStyle w:val="20"/>
        <w:rPr>
          <w:b w:val="0"/>
          <w:bCs w:val="0"/>
          <w:sz w:val="28"/>
        </w:rPr>
      </w:pPr>
      <w:r w:rsidRPr="004637BC">
        <w:rPr>
          <w:b w:val="0"/>
          <w:bCs w:val="0"/>
          <w:sz w:val="28"/>
        </w:rPr>
        <w:t>«30» декабря 2022 г.</w:t>
      </w:r>
    </w:p>
    <w:p w:rsidR="004637BC" w:rsidRPr="004637BC" w:rsidRDefault="004637BC" w:rsidP="004637BC">
      <w:pPr>
        <w:pStyle w:val="20"/>
        <w:rPr>
          <w:b w:val="0"/>
          <w:bCs w:val="0"/>
          <w:sz w:val="28"/>
        </w:rPr>
      </w:pPr>
      <w:r w:rsidRPr="004637BC">
        <w:rPr>
          <w:b w:val="0"/>
          <w:bCs w:val="0"/>
          <w:sz w:val="28"/>
        </w:rPr>
        <w:t>Об Учетной политике</w:t>
      </w:r>
    </w:p>
    <w:p w:rsidR="004637BC" w:rsidRPr="004637BC" w:rsidRDefault="004637BC" w:rsidP="004637BC">
      <w:pPr>
        <w:pStyle w:val="20"/>
        <w:jc w:val="center"/>
        <w:rPr>
          <w:b w:val="0"/>
          <w:bCs w:val="0"/>
          <w:sz w:val="28"/>
        </w:rPr>
      </w:pPr>
      <w:r w:rsidRPr="004637BC">
        <w:rPr>
          <w:b w:val="0"/>
          <w:bCs w:val="0"/>
          <w:sz w:val="28"/>
        </w:rPr>
        <w:t>пар.2</w:t>
      </w:r>
    </w:p>
    <w:p w:rsidR="004637BC" w:rsidRPr="004637BC" w:rsidRDefault="004637BC" w:rsidP="004637BC">
      <w:pPr>
        <w:pStyle w:val="20"/>
        <w:jc w:val="both"/>
        <w:rPr>
          <w:b w:val="0"/>
          <w:bCs w:val="0"/>
          <w:sz w:val="28"/>
        </w:rPr>
      </w:pPr>
      <w:r w:rsidRPr="004637BC">
        <w:rPr>
          <w:b w:val="0"/>
          <w:bCs w:val="0"/>
          <w:sz w:val="28"/>
        </w:rPr>
        <w:t>В соответствии с Учетной политикой для целей бюджетного учета</w:t>
      </w:r>
    </w:p>
    <w:p w:rsidR="004637BC" w:rsidRPr="004637BC" w:rsidRDefault="004637BC" w:rsidP="004637BC">
      <w:pPr>
        <w:pStyle w:val="20"/>
        <w:jc w:val="both"/>
        <w:rPr>
          <w:bCs w:val="0"/>
          <w:sz w:val="28"/>
        </w:rPr>
      </w:pPr>
      <w:r w:rsidRPr="004637BC">
        <w:rPr>
          <w:bCs w:val="0"/>
          <w:sz w:val="28"/>
        </w:rPr>
        <w:t>ПРИКАЗЫВАЮ:</w:t>
      </w:r>
    </w:p>
    <w:p w:rsidR="004637BC" w:rsidRPr="004637BC" w:rsidRDefault="004637BC" w:rsidP="004637BC">
      <w:pPr>
        <w:pStyle w:val="20"/>
        <w:numPr>
          <w:ilvl w:val="0"/>
          <w:numId w:val="37"/>
        </w:numPr>
        <w:jc w:val="both"/>
        <w:rPr>
          <w:b w:val="0"/>
          <w:bCs w:val="0"/>
          <w:sz w:val="28"/>
        </w:rPr>
      </w:pPr>
      <w:r w:rsidRPr="004637BC">
        <w:rPr>
          <w:b w:val="0"/>
          <w:bCs w:val="0"/>
          <w:sz w:val="28"/>
        </w:rPr>
        <w:t>Утвердить единую Учетную политику для КГБУ «Камчатский детский дом для детей-сирот и детей, оставшихся без попечения родителей, с ограниченными возможностями здоровья» с приложениями.</w:t>
      </w:r>
    </w:p>
    <w:p w:rsidR="004637BC" w:rsidRPr="004637BC" w:rsidRDefault="004637BC" w:rsidP="004637BC">
      <w:pPr>
        <w:pStyle w:val="20"/>
        <w:numPr>
          <w:ilvl w:val="0"/>
          <w:numId w:val="37"/>
        </w:numPr>
        <w:jc w:val="both"/>
        <w:rPr>
          <w:b w:val="0"/>
          <w:bCs w:val="0"/>
          <w:sz w:val="28"/>
        </w:rPr>
      </w:pPr>
      <w:r w:rsidRPr="004637BC">
        <w:rPr>
          <w:b w:val="0"/>
          <w:bCs w:val="0"/>
          <w:sz w:val="28"/>
        </w:rPr>
        <w:t>Применить Учетную политику с 01.01.2023 г. во все последующие отчетные периоды с внесением в нее необходимых изменений и дополнений.</w:t>
      </w:r>
    </w:p>
    <w:p w:rsidR="004637BC" w:rsidRPr="004637BC" w:rsidRDefault="004637BC" w:rsidP="004637BC">
      <w:pPr>
        <w:pStyle w:val="20"/>
        <w:numPr>
          <w:ilvl w:val="0"/>
          <w:numId w:val="37"/>
        </w:numPr>
        <w:jc w:val="both"/>
        <w:rPr>
          <w:b w:val="0"/>
          <w:bCs w:val="0"/>
          <w:sz w:val="28"/>
        </w:rPr>
      </w:pPr>
      <w:r w:rsidRPr="004637BC">
        <w:rPr>
          <w:b w:val="0"/>
          <w:bCs w:val="0"/>
          <w:sz w:val="28"/>
        </w:rPr>
        <w:t>Ознакомить с Учетной политикой сотрудников, имеющих отношение к учетному процессу.</w:t>
      </w:r>
    </w:p>
    <w:p w:rsidR="004637BC" w:rsidRPr="004637BC" w:rsidRDefault="004637BC" w:rsidP="004637BC">
      <w:pPr>
        <w:pStyle w:val="20"/>
        <w:numPr>
          <w:ilvl w:val="0"/>
          <w:numId w:val="37"/>
        </w:numPr>
        <w:jc w:val="both"/>
        <w:rPr>
          <w:b w:val="0"/>
          <w:bCs w:val="0"/>
          <w:sz w:val="28"/>
        </w:rPr>
      </w:pPr>
      <w:r w:rsidRPr="004637BC">
        <w:rPr>
          <w:b w:val="0"/>
          <w:bCs w:val="0"/>
          <w:sz w:val="28"/>
        </w:rPr>
        <w:t>Ответственность за организацию ведения бухгалтерского учета, в т.ч. организацию хранения учетных документов, возложить на главного бухгалтера.</w:t>
      </w:r>
    </w:p>
    <w:p w:rsidR="004637BC" w:rsidRPr="004637BC" w:rsidRDefault="004637BC" w:rsidP="004637BC">
      <w:pPr>
        <w:pStyle w:val="20"/>
        <w:numPr>
          <w:ilvl w:val="0"/>
          <w:numId w:val="37"/>
        </w:numPr>
        <w:jc w:val="both"/>
        <w:rPr>
          <w:b w:val="0"/>
          <w:bCs w:val="0"/>
          <w:sz w:val="28"/>
        </w:rPr>
      </w:pPr>
      <w:r w:rsidRPr="004637BC">
        <w:rPr>
          <w:b w:val="0"/>
          <w:bCs w:val="0"/>
          <w:sz w:val="28"/>
        </w:rPr>
        <w:t>Контроль за организацию ведения бухгалтерского учета оставляю за собой.</w:t>
      </w:r>
    </w:p>
    <w:p w:rsidR="004637BC" w:rsidRPr="004637BC" w:rsidRDefault="004637BC" w:rsidP="004637BC">
      <w:pPr>
        <w:pStyle w:val="20"/>
        <w:jc w:val="both"/>
        <w:rPr>
          <w:bCs w:val="0"/>
          <w:sz w:val="28"/>
        </w:rPr>
      </w:pPr>
    </w:p>
    <w:p w:rsidR="004637BC" w:rsidRPr="004637BC" w:rsidRDefault="004637BC" w:rsidP="004637BC">
      <w:pPr>
        <w:pStyle w:val="20"/>
        <w:jc w:val="both"/>
        <w:rPr>
          <w:b w:val="0"/>
          <w:bCs w:val="0"/>
          <w:sz w:val="28"/>
        </w:rPr>
      </w:pPr>
      <w:r w:rsidRPr="004637BC">
        <w:rPr>
          <w:b w:val="0"/>
          <w:bCs w:val="0"/>
          <w:sz w:val="28"/>
        </w:rPr>
        <w:t xml:space="preserve">Директор            </w:t>
      </w:r>
      <w:r>
        <w:rPr>
          <w:b w:val="0"/>
          <w:bCs w:val="0"/>
          <w:sz w:val="28"/>
        </w:rPr>
        <w:t xml:space="preserve">                         </w:t>
      </w:r>
      <w:r w:rsidRPr="004637BC">
        <w:rPr>
          <w:b w:val="0"/>
          <w:bCs w:val="0"/>
          <w:sz w:val="28"/>
        </w:rPr>
        <w:t xml:space="preserve">                                                   О.В.Ханеева</w:t>
      </w:r>
    </w:p>
    <w:p w:rsidR="004637BC" w:rsidRDefault="004637BC" w:rsidP="004637BC">
      <w:pPr>
        <w:pStyle w:val="1"/>
        <w:spacing w:before="260"/>
        <w:jc w:val="both"/>
        <w:rPr>
          <w:color w:val="auto"/>
        </w:rPr>
      </w:pPr>
    </w:p>
    <w:p w:rsidR="004A2A5F" w:rsidRPr="00E72C4C" w:rsidRDefault="0066431D" w:rsidP="004637BC">
      <w:pPr>
        <w:pStyle w:val="1"/>
        <w:spacing w:before="260"/>
        <w:jc w:val="right"/>
        <w:rPr>
          <w:color w:val="auto"/>
        </w:rPr>
      </w:pPr>
      <w:r w:rsidRPr="00E72C4C">
        <w:rPr>
          <w:color w:val="auto"/>
        </w:rPr>
        <w:lastRenderedPageBreak/>
        <w:t>Приложение</w:t>
      </w:r>
    </w:p>
    <w:p w:rsidR="004A2A5F" w:rsidRPr="00E72C4C" w:rsidRDefault="0066431D" w:rsidP="004637BC">
      <w:pPr>
        <w:pStyle w:val="1"/>
        <w:spacing w:after="380"/>
        <w:ind w:left="4760"/>
        <w:jc w:val="right"/>
        <w:rPr>
          <w:color w:val="auto"/>
        </w:rPr>
      </w:pPr>
      <w:r w:rsidRPr="00E72C4C">
        <w:rPr>
          <w:color w:val="auto"/>
        </w:rPr>
        <w:t>к приказу</w:t>
      </w:r>
      <w:r w:rsidR="004637BC">
        <w:rPr>
          <w:color w:val="auto"/>
        </w:rPr>
        <w:t xml:space="preserve"> № 65</w:t>
      </w:r>
      <w:r w:rsidRPr="00E72C4C">
        <w:rPr>
          <w:color w:val="auto"/>
        </w:rPr>
        <w:t xml:space="preserve"> от </w:t>
      </w:r>
      <w:r w:rsidR="004637BC">
        <w:rPr>
          <w:color w:val="auto"/>
        </w:rPr>
        <w:t>30 декабря 2022 г.</w:t>
      </w:r>
    </w:p>
    <w:p w:rsidR="004A2A5F" w:rsidRDefault="0066431D">
      <w:pPr>
        <w:pStyle w:val="11"/>
        <w:keepNext/>
        <w:keepLines/>
        <w:spacing w:after="300"/>
        <w:ind w:left="1280"/>
        <w:jc w:val="left"/>
      </w:pPr>
      <w:bookmarkStart w:id="0" w:name="bookmark2"/>
      <w:r>
        <w:t>Учетная политика для целей бюджетного учета</w:t>
      </w:r>
      <w:bookmarkEnd w:id="0"/>
    </w:p>
    <w:p w:rsidR="004A2A5F" w:rsidRDefault="0066431D">
      <w:pPr>
        <w:pStyle w:val="1"/>
        <w:ind w:firstLine="720"/>
      </w:pPr>
      <w:r>
        <w:t>Учетная политика разработана в соответствии с:</w:t>
      </w:r>
    </w:p>
    <w:p w:rsidR="004A2A5F" w:rsidRDefault="0066431D">
      <w:pPr>
        <w:pStyle w:val="1"/>
        <w:numPr>
          <w:ilvl w:val="0"/>
          <w:numId w:val="1"/>
        </w:numPr>
        <w:tabs>
          <w:tab w:val="left" w:pos="222"/>
        </w:tabs>
        <w:jc w:val="both"/>
      </w:pPr>
      <w:r>
        <w:t>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4A2A5F" w:rsidRDefault="0066431D">
      <w:pPr>
        <w:pStyle w:val="1"/>
        <w:numPr>
          <w:ilvl w:val="0"/>
          <w:numId w:val="1"/>
        </w:numPr>
        <w:tabs>
          <w:tab w:val="left" w:pos="222"/>
        </w:tabs>
        <w:jc w:val="both"/>
      </w:pPr>
      <w:r>
        <w:t>приказом Минфина от 06.12.2010 № 162н «Об утверждении Плана счетов бюджетного учета и Инструкции по его применению» (далее - Инструкция № 162н);</w:t>
      </w:r>
    </w:p>
    <w:p w:rsidR="004A2A5F" w:rsidRDefault="0066431D">
      <w:pPr>
        <w:pStyle w:val="1"/>
        <w:numPr>
          <w:ilvl w:val="0"/>
          <w:numId w:val="1"/>
        </w:numPr>
        <w:tabs>
          <w:tab w:val="left" w:pos="217"/>
        </w:tabs>
        <w:jc w:val="both"/>
      </w:pPr>
      <w: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4A2A5F" w:rsidRDefault="0066431D">
      <w:pPr>
        <w:pStyle w:val="1"/>
        <w:numPr>
          <w:ilvl w:val="0"/>
          <w:numId w:val="1"/>
        </w:numPr>
        <w:tabs>
          <w:tab w:val="left" w:pos="222"/>
        </w:tabs>
        <w:jc w:val="both"/>
      </w:pPr>
      <w: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4A2A5F" w:rsidRDefault="0066431D">
      <w:pPr>
        <w:pStyle w:val="1"/>
        <w:numPr>
          <w:ilvl w:val="0"/>
          <w:numId w:val="1"/>
        </w:numPr>
        <w:tabs>
          <w:tab w:val="left" w:pos="217"/>
        </w:tabs>
        <w:jc w:val="both"/>
      </w:pPr>
      <w: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6F3E16" w:rsidRPr="006F3E16" w:rsidRDefault="006F3E16" w:rsidP="006F3E16">
      <w:pPr>
        <w:pStyle w:val="1"/>
        <w:tabs>
          <w:tab w:val="left" w:pos="222"/>
        </w:tabs>
        <w:spacing w:after="320"/>
        <w:jc w:val="both"/>
      </w:pPr>
      <w:r>
        <w:t xml:space="preserve">- </w:t>
      </w:r>
      <w:r w:rsidR="0066431D">
        <w:t>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 275н, №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30.05.2018 № 122н (далее - СГС «Влияние изменений курсов иностранных валют»)</w:t>
      </w:r>
      <w:r w:rsidR="0088205F">
        <w:t xml:space="preserve">, </w:t>
      </w:r>
      <w:r w:rsidR="0088205F" w:rsidRPr="006F3E16">
        <w:rPr>
          <w:color w:val="auto"/>
        </w:rPr>
        <w:t>от 07.12.2018 № 256н (далее СГС «Запасы»)</w:t>
      </w:r>
      <w:r w:rsidR="00E72C4C" w:rsidRPr="006F3E16">
        <w:rPr>
          <w:color w:val="auto"/>
        </w:rPr>
        <w:t>.</w:t>
      </w:r>
    </w:p>
    <w:p w:rsidR="004A2A5F" w:rsidRDefault="0066431D">
      <w:pPr>
        <w:pStyle w:val="11"/>
        <w:keepNext/>
        <w:keepLines/>
        <w:numPr>
          <w:ilvl w:val="0"/>
          <w:numId w:val="2"/>
        </w:numPr>
        <w:tabs>
          <w:tab w:val="left" w:pos="318"/>
        </w:tabs>
      </w:pPr>
      <w:bookmarkStart w:id="1" w:name="bookmark4"/>
      <w:r>
        <w:t>Общие положения</w:t>
      </w:r>
      <w:bookmarkEnd w:id="1"/>
    </w:p>
    <w:p w:rsidR="004A2A5F" w:rsidRDefault="0066431D">
      <w:pPr>
        <w:pStyle w:val="1"/>
        <w:numPr>
          <w:ilvl w:val="1"/>
          <w:numId w:val="2"/>
        </w:numPr>
        <w:tabs>
          <w:tab w:val="left" w:pos="581"/>
        </w:tabs>
        <w:jc w:val="both"/>
      </w:pPr>
      <w:r>
        <w:t xml:space="preserve">Бюджетный (бухгалтерский) учет ведет </w:t>
      </w:r>
      <w:r w:rsidR="006F3E16">
        <w:t>КГКУ «Ресурсный центр социальной защиты»</w:t>
      </w:r>
      <w:r>
        <w:t>.</w:t>
      </w:r>
    </w:p>
    <w:p w:rsidR="004A2A5F" w:rsidRDefault="0066431D">
      <w:pPr>
        <w:pStyle w:val="1"/>
        <w:spacing w:after="320"/>
        <w:jc w:val="both"/>
      </w:pPr>
      <w:r>
        <w:rPr>
          <w:i/>
          <w:iCs/>
        </w:rPr>
        <w:t>Основание: часть 3 статьи 7 Закона от 06.12.2011 № 402-ФЗ, пункт 4 Инструкции к Единому плану счетов № 157н.</w:t>
      </w:r>
    </w:p>
    <w:p w:rsidR="004A2A5F" w:rsidRDefault="0066431D">
      <w:pPr>
        <w:pStyle w:val="1"/>
        <w:numPr>
          <w:ilvl w:val="1"/>
          <w:numId w:val="2"/>
        </w:numPr>
        <w:tabs>
          <w:tab w:val="left" w:pos="581"/>
        </w:tabs>
        <w:spacing w:after="320"/>
        <w:jc w:val="both"/>
      </w:pPr>
      <w:r>
        <w:lastRenderedPageBreak/>
        <w:t>Состав комиссии по поступлению и выбытию активов устанавливается отдельным приказом директора Учреждения. Деятельность постоянно действующей Комиссии по поступлению и выбытию активов осуществляется в соответствии с Положением, приведенным в Приложении № 1 к настоящей Учетной политике.</w:t>
      </w:r>
    </w:p>
    <w:p w:rsidR="004A2A5F" w:rsidRDefault="0066431D">
      <w:pPr>
        <w:pStyle w:val="1"/>
        <w:numPr>
          <w:ilvl w:val="1"/>
          <w:numId w:val="2"/>
        </w:numPr>
        <w:tabs>
          <w:tab w:val="left" w:pos="581"/>
        </w:tabs>
        <w:jc w:val="both"/>
      </w:pPr>
      <w:r>
        <w:t>Для проведения инвентаризаций в Учреждении создается инвентаризационная комиссия, обязанности которой приведены в Приложении № 2 к настоящей Учетной политике. Состав Комиссии устанавливается приказом директора Учреждения.</w:t>
      </w:r>
    </w:p>
    <w:p w:rsidR="004A2A5F" w:rsidRDefault="0066431D">
      <w:pPr>
        <w:pStyle w:val="1"/>
        <w:spacing w:after="320"/>
        <w:jc w:val="both"/>
      </w:pPr>
      <w:r>
        <w:rPr>
          <w:i/>
          <w:iCs/>
        </w:rPr>
        <w:t xml:space="preserve">Основание: статья 11 Закона от 06.12.2011 № 402-ФЗ, раздел </w:t>
      </w:r>
      <w:r>
        <w:rPr>
          <w:i/>
          <w:iCs/>
          <w:lang w:val="en-US" w:eastAsia="en-US" w:bidi="en-US"/>
        </w:rPr>
        <w:t>VIII</w:t>
      </w:r>
      <w:r>
        <w:rPr>
          <w:i/>
          <w:iCs/>
        </w:rPr>
        <w:t>СГС «Концептуальные основы бухучета и отчетности».</w:t>
      </w:r>
    </w:p>
    <w:p w:rsidR="004A2A5F" w:rsidRDefault="0066431D">
      <w:pPr>
        <w:pStyle w:val="1"/>
        <w:numPr>
          <w:ilvl w:val="1"/>
          <w:numId w:val="2"/>
        </w:numPr>
        <w:tabs>
          <w:tab w:val="left" w:pos="581"/>
        </w:tabs>
        <w:jc w:val="both"/>
      </w:pPr>
      <w:r>
        <w:t>Учреждение публикует основные положения Учетной политики на своем официальном сайте путем размещения копий документов учетной политики.</w:t>
      </w:r>
    </w:p>
    <w:p w:rsidR="004A2A5F" w:rsidRDefault="0066431D">
      <w:pPr>
        <w:pStyle w:val="1"/>
        <w:spacing w:after="320"/>
        <w:jc w:val="both"/>
      </w:pPr>
      <w:r>
        <w:rPr>
          <w:i/>
          <w:iCs/>
        </w:rPr>
        <w:t>Основание: пункт 9 СГС «Учетная политика, оценочные значения и ошибки».</w:t>
      </w:r>
    </w:p>
    <w:p w:rsidR="004A2A5F" w:rsidRDefault="0066431D">
      <w:pPr>
        <w:pStyle w:val="1"/>
        <w:numPr>
          <w:ilvl w:val="1"/>
          <w:numId w:val="2"/>
        </w:numPr>
        <w:tabs>
          <w:tab w:val="left" w:pos="581"/>
        </w:tabs>
        <w:jc w:val="both"/>
      </w:pPr>
      <w: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A2A5F" w:rsidRDefault="0066431D">
      <w:pPr>
        <w:pStyle w:val="1"/>
        <w:spacing w:after="320"/>
        <w:jc w:val="both"/>
      </w:pPr>
      <w:r>
        <w:rPr>
          <w:i/>
          <w:iCs/>
        </w:rPr>
        <w:t>Основание: пункты 17, 20, 32 СГС «Учетная политика, оценочные значения и ошибки».</w:t>
      </w:r>
    </w:p>
    <w:p w:rsidR="004A2A5F" w:rsidRDefault="0066431D">
      <w:pPr>
        <w:pStyle w:val="11"/>
        <w:keepNext/>
        <w:keepLines/>
        <w:numPr>
          <w:ilvl w:val="0"/>
          <w:numId w:val="2"/>
        </w:numPr>
        <w:tabs>
          <w:tab w:val="left" w:pos="1676"/>
        </w:tabs>
        <w:ind w:left="1320"/>
        <w:jc w:val="left"/>
      </w:pPr>
      <w:bookmarkStart w:id="2" w:name="bookmark6"/>
      <w:r>
        <w:t>Технология обработки учетной информации</w:t>
      </w:r>
      <w:bookmarkEnd w:id="2"/>
    </w:p>
    <w:p w:rsidR="004A2A5F" w:rsidRDefault="0066431D">
      <w:pPr>
        <w:pStyle w:val="1"/>
        <w:numPr>
          <w:ilvl w:val="1"/>
          <w:numId w:val="2"/>
        </w:numPr>
        <w:tabs>
          <w:tab w:val="left" w:pos="592"/>
        </w:tabs>
        <w:jc w:val="both"/>
      </w:pPr>
      <w:r>
        <w:t>Бюджетный учет ведется в электронном виде с применением программных продуктов 1С «Предприятие» и 1С «Зарплата Кадры государственного учреждения».</w:t>
      </w:r>
    </w:p>
    <w:p w:rsidR="004A2A5F" w:rsidRDefault="0066431D">
      <w:pPr>
        <w:pStyle w:val="1"/>
        <w:spacing w:after="320"/>
        <w:jc w:val="both"/>
      </w:pPr>
      <w:r>
        <w:rPr>
          <w:i/>
          <w:iCs/>
        </w:rPr>
        <w:t>Основание: пункт 6 Инструкции к Единому плану счетов № 157н.</w:t>
      </w:r>
    </w:p>
    <w:p w:rsidR="004A2A5F" w:rsidRDefault="0066431D">
      <w:pPr>
        <w:pStyle w:val="1"/>
        <w:numPr>
          <w:ilvl w:val="1"/>
          <w:numId w:val="2"/>
        </w:numPr>
        <w:tabs>
          <w:tab w:val="left" w:pos="592"/>
        </w:tabs>
        <w:jc w:val="both"/>
      </w:pPr>
      <w: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A2A5F" w:rsidRDefault="0066431D">
      <w:pPr>
        <w:pStyle w:val="1"/>
        <w:numPr>
          <w:ilvl w:val="0"/>
          <w:numId w:val="3"/>
        </w:numPr>
        <w:tabs>
          <w:tab w:val="left" w:pos="236"/>
        </w:tabs>
        <w:jc w:val="both"/>
      </w:pPr>
      <w:r>
        <w:t>система электронного документооборота с территориальным органом Федерального казначейства;</w:t>
      </w:r>
    </w:p>
    <w:p w:rsidR="004A2A5F" w:rsidRDefault="0066431D">
      <w:pPr>
        <w:pStyle w:val="1"/>
        <w:numPr>
          <w:ilvl w:val="0"/>
          <w:numId w:val="3"/>
        </w:numPr>
        <w:tabs>
          <w:tab w:val="left" w:pos="241"/>
        </w:tabs>
        <w:jc w:val="both"/>
      </w:pPr>
      <w:r>
        <w:t>передача отчетности по налогам, сборам и иным обязательным платежам в инспекцию Федеральной налоговой службы;</w:t>
      </w:r>
    </w:p>
    <w:p w:rsidR="004A2A5F" w:rsidRDefault="0066431D">
      <w:pPr>
        <w:pStyle w:val="1"/>
        <w:numPr>
          <w:ilvl w:val="0"/>
          <w:numId w:val="3"/>
        </w:numPr>
        <w:tabs>
          <w:tab w:val="left" w:pos="236"/>
        </w:tabs>
        <w:jc w:val="both"/>
      </w:pPr>
      <w:r>
        <w:t>передача отчетности в отделение Пенсионного фонда России;</w:t>
      </w:r>
    </w:p>
    <w:p w:rsidR="004A2A5F" w:rsidRDefault="0066431D">
      <w:pPr>
        <w:pStyle w:val="1"/>
        <w:numPr>
          <w:ilvl w:val="0"/>
          <w:numId w:val="3"/>
        </w:numPr>
        <w:tabs>
          <w:tab w:val="left" w:pos="236"/>
        </w:tabs>
        <w:spacing w:after="320"/>
        <w:jc w:val="both"/>
      </w:pPr>
      <w:r>
        <w:t xml:space="preserve">размещение информации о деятельности учреждения на официальном сайте </w:t>
      </w:r>
      <w:r>
        <w:rPr>
          <w:lang w:val="en-US" w:eastAsia="en-US" w:bidi="en-US"/>
        </w:rPr>
        <w:t>bus</w:t>
      </w:r>
      <w:r w:rsidRPr="0088205F">
        <w:rPr>
          <w:lang w:eastAsia="en-US" w:bidi="en-US"/>
        </w:rPr>
        <w:t>.</w:t>
      </w:r>
      <w:r>
        <w:rPr>
          <w:lang w:val="en-US" w:eastAsia="en-US" w:bidi="en-US"/>
        </w:rPr>
        <w:t>gov</w:t>
      </w:r>
      <w:r w:rsidRPr="0088205F">
        <w:rPr>
          <w:lang w:eastAsia="en-US" w:bidi="en-US"/>
        </w:rPr>
        <w:t>.</w:t>
      </w:r>
      <w:r>
        <w:rPr>
          <w:lang w:val="en-US" w:eastAsia="en-US" w:bidi="en-US"/>
        </w:rPr>
        <w:t>ru</w:t>
      </w:r>
      <w:r w:rsidRPr="0088205F">
        <w:rPr>
          <w:lang w:eastAsia="en-US" w:bidi="en-US"/>
        </w:rPr>
        <w:t>.</w:t>
      </w:r>
    </w:p>
    <w:p w:rsidR="004A2A5F" w:rsidRDefault="0066431D">
      <w:pPr>
        <w:pStyle w:val="1"/>
        <w:numPr>
          <w:ilvl w:val="1"/>
          <w:numId w:val="2"/>
        </w:numPr>
        <w:tabs>
          <w:tab w:val="left" w:pos="592"/>
        </w:tabs>
        <w:spacing w:after="320"/>
        <w:jc w:val="both"/>
      </w:pPr>
      <w:r>
        <w:lastRenderedPageBreak/>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A2A5F" w:rsidRDefault="0066431D">
      <w:pPr>
        <w:pStyle w:val="1"/>
        <w:numPr>
          <w:ilvl w:val="1"/>
          <w:numId w:val="2"/>
        </w:numPr>
        <w:tabs>
          <w:tab w:val="left" w:pos="592"/>
        </w:tabs>
        <w:jc w:val="both"/>
      </w:pPr>
      <w:r>
        <w:t>В целях обеспечения сохранности электронных данных бюджетного учета и отчетности:</w:t>
      </w:r>
    </w:p>
    <w:p w:rsidR="004A2A5F" w:rsidRDefault="0066431D">
      <w:pPr>
        <w:pStyle w:val="1"/>
        <w:numPr>
          <w:ilvl w:val="0"/>
          <w:numId w:val="4"/>
        </w:numPr>
        <w:tabs>
          <w:tab w:val="left" w:pos="245"/>
        </w:tabs>
        <w:jc w:val="both"/>
      </w:pPr>
      <w:r>
        <w:t>на сервере ежедневно производится сохранение резервных копий базы 1С «Предприятие» и 1С «Зарплата Кадры государственного учреждения»;</w:t>
      </w:r>
    </w:p>
    <w:p w:rsidR="004A2A5F" w:rsidRDefault="0066431D">
      <w:pPr>
        <w:pStyle w:val="1"/>
        <w:numPr>
          <w:ilvl w:val="0"/>
          <w:numId w:val="4"/>
        </w:numPr>
        <w:tabs>
          <w:tab w:val="left" w:pos="241"/>
        </w:tabs>
        <w:jc w:val="both"/>
      </w:pPr>
      <w:r>
        <w:t xml:space="preserve">по итогам квартала и отчетного года после сдачи отчетности производится запись копии базы данных на внешний носитель - </w:t>
      </w:r>
      <w:r>
        <w:rPr>
          <w:lang w:val="en-US" w:eastAsia="en-US" w:bidi="en-US"/>
        </w:rPr>
        <w:t>CD</w:t>
      </w:r>
      <w:r w:rsidRPr="0088205F">
        <w:rPr>
          <w:lang w:eastAsia="en-US" w:bidi="en-US"/>
        </w:rPr>
        <w:t xml:space="preserve">- </w:t>
      </w:r>
      <w:r>
        <w:t>диск, который хранится в сейфе главного бухгалтера;</w:t>
      </w:r>
    </w:p>
    <w:p w:rsidR="004A2A5F" w:rsidRDefault="0066431D">
      <w:pPr>
        <w:pStyle w:val="1"/>
        <w:numPr>
          <w:ilvl w:val="0"/>
          <w:numId w:val="4"/>
        </w:numPr>
        <w:tabs>
          <w:tab w:val="left" w:pos="241"/>
        </w:tabs>
        <w:jc w:val="both"/>
      </w:pPr>
      <w: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4A2A5F" w:rsidRDefault="0066431D">
      <w:pPr>
        <w:pStyle w:val="1"/>
        <w:spacing w:after="320"/>
        <w:jc w:val="both"/>
      </w:pPr>
      <w:r>
        <w:rPr>
          <w:i/>
          <w:iCs/>
        </w:rPr>
        <w:t>Основание: пункт 19 Инструкции к Единому плану счетов № 157н, пункт 33 СГС «Концептуальные основы бухучета и отчетности».</w:t>
      </w:r>
    </w:p>
    <w:p w:rsidR="004A2A5F" w:rsidRDefault="0066431D">
      <w:pPr>
        <w:pStyle w:val="11"/>
        <w:keepNext/>
        <w:keepLines/>
        <w:numPr>
          <w:ilvl w:val="0"/>
          <w:numId w:val="2"/>
        </w:numPr>
        <w:tabs>
          <w:tab w:val="left" w:pos="2516"/>
        </w:tabs>
        <w:ind w:left="2160"/>
        <w:jc w:val="left"/>
      </w:pPr>
      <w:bookmarkStart w:id="3" w:name="bookmark8"/>
      <w:r>
        <w:t>Правила документооборота</w:t>
      </w:r>
      <w:bookmarkEnd w:id="3"/>
    </w:p>
    <w:p w:rsidR="004A2A5F" w:rsidRDefault="0066431D">
      <w:pPr>
        <w:pStyle w:val="1"/>
        <w:numPr>
          <w:ilvl w:val="1"/>
          <w:numId w:val="2"/>
        </w:numPr>
        <w:tabs>
          <w:tab w:val="left" w:pos="592"/>
        </w:tabs>
        <w:spacing w:after="320"/>
        <w:jc w:val="both"/>
      </w:pPr>
      <w:r>
        <w:t>Учреждение использует унифицированные формы первичных документов, перечисленные в Приложении № 3 к настоящей Учетной политике. При необходимости формы регистров, которые не унифицированы, разрабатываются самостоятельно и утверждаются приказом директора Учреждения.</w:t>
      </w:r>
    </w:p>
    <w:p w:rsidR="004A2A5F" w:rsidRDefault="0066431D">
      <w:pPr>
        <w:pStyle w:val="1"/>
        <w:spacing w:after="320"/>
        <w:jc w:val="both"/>
      </w:pPr>
      <w:r>
        <w:rPr>
          <w:i/>
          <w:iCs/>
        </w:rPr>
        <w:t>Основание: пункт 11 Инструкции к Единому плану счетов № 157н, подпункт «г» пункта 9 СГС «Учетная политика, оценочные значения и ошибки», пункты 25-26 СГС «Концептуальные основы бухучета и отчетности»</w:t>
      </w:r>
    </w:p>
    <w:p w:rsidR="004A2A5F" w:rsidRDefault="0066431D">
      <w:pPr>
        <w:pStyle w:val="1"/>
        <w:numPr>
          <w:ilvl w:val="1"/>
          <w:numId w:val="2"/>
        </w:numPr>
        <w:tabs>
          <w:tab w:val="left" w:pos="619"/>
        </w:tabs>
        <w:jc w:val="both"/>
      </w:pPr>
      <w:r>
        <w:t>Порядок и сроки передачи первичных учетных документов для отражения в бюджетном учете устанавливаются в соответствии с Приложением № 3 к настоящей Учетной политике.</w:t>
      </w:r>
    </w:p>
    <w:p w:rsidR="004A2A5F" w:rsidRDefault="0066431D">
      <w:pPr>
        <w:pStyle w:val="1"/>
        <w:spacing w:after="320"/>
        <w:jc w:val="both"/>
      </w:pPr>
      <w:r>
        <w:rPr>
          <w:i/>
          <w:iCs/>
        </w:rPr>
        <w:t>Основание: пункт 22 СГС «Концептуальные основы бухучета и отчетности», подпункт «д» пункта 9 СГС «Учетная политика, оценочные значения и ошибки».</w:t>
      </w:r>
    </w:p>
    <w:p w:rsidR="004A2A5F" w:rsidRDefault="0066431D">
      <w:pPr>
        <w:pStyle w:val="1"/>
        <w:numPr>
          <w:ilvl w:val="1"/>
          <w:numId w:val="2"/>
        </w:numPr>
        <w:tabs>
          <w:tab w:val="left" w:pos="619"/>
        </w:tabs>
        <w:jc w:val="both"/>
      </w:pPr>
      <w:r>
        <w:t>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4A2A5F" w:rsidRDefault="0066431D">
      <w:pPr>
        <w:pStyle w:val="1"/>
        <w:jc w:val="both"/>
      </w:pPr>
      <w:r>
        <w:t xml:space="preserve">Если документы на иностранном языке составлены по типовой форме (идентичны по количеству граф, их названию, расшифровке работ и т. д. и </w:t>
      </w:r>
      <w:r>
        <w:lastRenderedPageBreak/>
        <w:t>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4A2A5F" w:rsidRDefault="0066431D">
      <w:pPr>
        <w:pStyle w:val="1"/>
        <w:spacing w:after="320"/>
        <w:jc w:val="both"/>
      </w:pPr>
      <w:r>
        <w:rPr>
          <w:i/>
          <w:iCs/>
        </w:rPr>
        <w:t>Основание: пункт 31 СГС «Концептуальные основы бухучета и отчетности».</w:t>
      </w:r>
    </w:p>
    <w:p w:rsidR="004A2A5F" w:rsidRDefault="0066431D">
      <w:pPr>
        <w:pStyle w:val="1"/>
        <w:numPr>
          <w:ilvl w:val="1"/>
          <w:numId w:val="2"/>
        </w:numPr>
        <w:tabs>
          <w:tab w:val="left" w:pos="619"/>
        </w:tabs>
        <w:jc w:val="both"/>
      </w:pPr>
      <w:r>
        <w:t>Формирование электронных регистров бюджетного учета осуществляется в следующем порядке:</w:t>
      </w:r>
    </w:p>
    <w:p w:rsidR="004A2A5F" w:rsidRDefault="0066431D">
      <w:pPr>
        <w:pStyle w:val="1"/>
        <w:numPr>
          <w:ilvl w:val="0"/>
          <w:numId w:val="5"/>
        </w:numPr>
        <w:tabs>
          <w:tab w:val="left" w:pos="408"/>
        </w:tabs>
        <w:jc w:val="both"/>
      </w:pPr>
      <w: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4A2A5F" w:rsidRDefault="0066431D" w:rsidP="006F3E16">
      <w:pPr>
        <w:pStyle w:val="1"/>
        <w:numPr>
          <w:ilvl w:val="0"/>
          <w:numId w:val="5"/>
        </w:numPr>
        <w:tabs>
          <w:tab w:val="left" w:pos="408"/>
        </w:tabs>
        <w:jc w:val="both"/>
      </w:pPr>
      <w: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4A2A5F" w:rsidRDefault="0066431D" w:rsidP="006F3E16">
      <w:pPr>
        <w:pStyle w:val="1"/>
        <w:numPr>
          <w:ilvl w:val="0"/>
          <w:numId w:val="5"/>
        </w:numPr>
        <w:tabs>
          <w:tab w:val="left" w:pos="408"/>
        </w:tabs>
        <w:jc w:val="both"/>
      </w:pPr>
      <w: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4A2A5F" w:rsidRDefault="0066431D" w:rsidP="006F3E16">
      <w:pPr>
        <w:pStyle w:val="1"/>
        <w:numPr>
          <w:ilvl w:val="0"/>
          <w:numId w:val="5"/>
        </w:numPr>
        <w:tabs>
          <w:tab w:val="left" w:pos="408"/>
        </w:tabs>
        <w:jc w:val="both"/>
      </w:pPr>
      <w: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A2A5F" w:rsidRDefault="0066431D" w:rsidP="006F3E16">
      <w:pPr>
        <w:pStyle w:val="1"/>
        <w:numPr>
          <w:ilvl w:val="0"/>
          <w:numId w:val="5"/>
        </w:numPr>
        <w:tabs>
          <w:tab w:val="left" w:pos="408"/>
        </w:tabs>
        <w:jc w:val="both"/>
      </w:pPr>
      <w:r>
        <w:t>книга учета бланков строгой отчетности, книга аналитического учета депонированной зарплаты заполняются ежемесячно, в последний день месяца;</w:t>
      </w:r>
    </w:p>
    <w:p w:rsidR="004A2A5F" w:rsidRDefault="0066431D" w:rsidP="006F3E16">
      <w:pPr>
        <w:pStyle w:val="1"/>
        <w:numPr>
          <w:ilvl w:val="0"/>
          <w:numId w:val="5"/>
        </w:numPr>
        <w:tabs>
          <w:tab w:val="left" w:pos="408"/>
        </w:tabs>
        <w:jc w:val="both"/>
      </w:pPr>
      <w:r>
        <w:t>журналы операций, главная книга заполняются ежемесячно;</w:t>
      </w:r>
    </w:p>
    <w:p w:rsidR="006F3E16" w:rsidRDefault="0066431D" w:rsidP="006F3E16">
      <w:pPr>
        <w:pStyle w:val="1"/>
        <w:numPr>
          <w:ilvl w:val="0"/>
          <w:numId w:val="5"/>
        </w:numPr>
        <w:tabs>
          <w:tab w:val="left" w:pos="408"/>
        </w:tabs>
        <w:jc w:val="both"/>
      </w:pPr>
      <w:r>
        <w:t xml:space="preserve">другие регистры, не указанные выше, заполняются по мере необходимости, если иное не установлено законодательством РФ. </w:t>
      </w:r>
    </w:p>
    <w:p w:rsidR="004A2A5F" w:rsidRDefault="0066431D" w:rsidP="006F3E16">
      <w:pPr>
        <w:pStyle w:val="1"/>
        <w:tabs>
          <w:tab w:val="left" w:pos="408"/>
        </w:tabs>
        <w:jc w:val="both"/>
        <w:rPr>
          <w:i/>
          <w:iCs/>
        </w:rPr>
      </w:pPr>
      <w:r>
        <w:rPr>
          <w:i/>
          <w:iCs/>
        </w:rPr>
        <w:t>Основание: пункт 11 Инструкции к Единому плану счетов № 157н.</w:t>
      </w:r>
    </w:p>
    <w:p w:rsidR="006F3E16" w:rsidRDefault="006F3E16" w:rsidP="006F3E16">
      <w:pPr>
        <w:pStyle w:val="1"/>
        <w:tabs>
          <w:tab w:val="left" w:pos="408"/>
        </w:tabs>
        <w:jc w:val="both"/>
      </w:pPr>
    </w:p>
    <w:p w:rsidR="004A2A5F" w:rsidRDefault="0066431D">
      <w:pPr>
        <w:pStyle w:val="1"/>
        <w:numPr>
          <w:ilvl w:val="1"/>
          <w:numId w:val="2"/>
        </w:numPr>
        <w:tabs>
          <w:tab w:val="left" w:pos="619"/>
        </w:tabs>
        <w:jc w:val="both"/>
      </w:pPr>
      <w:r>
        <w:t>Журнал операций расчетов по оплате труда (ф. 0504071) ведется раздельно по счетам:</w:t>
      </w:r>
    </w:p>
    <w:p w:rsidR="004A2A5F" w:rsidRDefault="0066431D">
      <w:pPr>
        <w:pStyle w:val="1"/>
        <w:numPr>
          <w:ilvl w:val="0"/>
          <w:numId w:val="6"/>
        </w:numPr>
        <w:tabs>
          <w:tab w:val="left" w:pos="284"/>
        </w:tabs>
        <w:jc w:val="both"/>
      </w:pPr>
      <w:r>
        <w:t>КБК 1.302.11.000 «Расчеты по заработной плате» и КБК 1.302.13.000 «Расчеты по начислениям на выплаты по оплате труда»;</w:t>
      </w:r>
    </w:p>
    <w:p w:rsidR="004A2A5F" w:rsidRDefault="0066431D">
      <w:pPr>
        <w:pStyle w:val="1"/>
        <w:numPr>
          <w:ilvl w:val="0"/>
          <w:numId w:val="6"/>
        </w:numPr>
        <w:tabs>
          <w:tab w:val="left" w:pos="284"/>
        </w:tabs>
        <w:jc w:val="both"/>
      </w:pPr>
      <w:r>
        <w:t>КБК 1.302.12.000 «Расчеты по прочим выплатам»;</w:t>
      </w:r>
    </w:p>
    <w:p w:rsidR="004A2A5F" w:rsidRDefault="0066431D">
      <w:pPr>
        <w:pStyle w:val="1"/>
        <w:numPr>
          <w:ilvl w:val="0"/>
          <w:numId w:val="6"/>
        </w:numPr>
        <w:tabs>
          <w:tab w:val="left" w:pos="284"/>
        </w:tabs>
        <w:jc w:val="both"/>
      </w:pPr>
      <w:r>
        <w:t>КБК 1.302.96.000 «Расчеты по иным расходам».</w:t>
      </w:r>
    </w:p>
    <w:p w:rsidR="004A2A5F" w:rsidRDefault="0066431D">
      <w:pPr>
        <w:pStyle w:val="1"/>
        <w:spacing w:after="320"/>
        <w:jc w:val="both"/>
      </w:pPr>
      <w:r>
        <w:rPr>
          <w:i/>
          <w:iCs/>
        </w:rPr>
        <w:t>Основание: пункт 257 Инструкции к Единому плану счетов № 157н.</w:t>
      </w:r>
    </w:p>
    <w:p w:rsidR="004A2A5F" w:rsidRDefault="0066431D">
      <w:pPr>
        <w:pStyle w:val="1"/>
        <w:numPr>
          <w:ilvl w:val="1"/>
          <w:numId w:val="2"/>
        </w:numPr>
        <w:tabs>
          <w:tab w:val="left" w:pos="619"/>
        </w:tabs>
        <w:spacing w:after="320"/>
        <w:jc w:val="both"/>
      </w:pPr>
      <w:r>
        <w:t>Журналам операций присваиваются номера в той последовательности в которой они отражены в пункте 11 Инструкции к Единому плану счетов № 157н. Журналы операций подписываются главным бухгалтером и бухгалтером, составившим журнал операций.</w:t>
      </w:r>
    </w:p>
    <w:p w:rsidR="004A2A5F" w:rsidRDefault="0066431D">
      <w:pPr>
        <w:pStyle w:val="1"/>
        <w:numPr>
          <w:ilvl w:val="1"/>
          <w:numId w:val="2"/>
        </w:numPr>
        <w:tabs>
          <w:tab w:val="left" w:pos="619"/>
        </w:tabs>
        <w:spacing w:after="320"/>
        <w:jc w:val="both"/>
      </w:pPr>
      <w: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операция, иным регистрам бухгалтерского учета, хронологически подбираются и </w:t>
      </w:r>
      <w:r>
        <w:lastRenderedPageBreak/>
        <w:t>сброшюровываются, на обложке указывается: наименование субъекта учета; наименование главного распорядителя средств бюджета, полномочия которых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4A2A5F" w:rsidRDefault="0066431D" w:rsidP="00F228FE">
      <w:pPr>
        <w:pStyle w:val="1"/>
        <w:numPr>
          <w:ilvl w:val="1"/>
          <w:numId w:val="2"/>
        </w:numPr>
        <w:tabs>
          <w:tab w:val="left" w:pos="619"/>
          <w:tab w:val="left" w:pos="1877"/>
          <w:tab w:val="left" w:pos="3658"/>
          <w:tab w:val="left" w:pos="5578"/>
          <w:tab w:val="left" w:pos="7296"/>
        </w:tabs>
        <w:spacing w:after="320"/>
        <w:jc w:val="both"/>
      </w:pPr>
      <w:r>
        <w:t>Первичные и сводные учетные документы, бухгалтерские регистры составляются в форме электронного документа и на бумажном</w:t>
      </w:r>
      <w:r>
        <w:tab/>
        <w:t>носителе.Бумажныйносительзаверяетсясобственноручной подписью.Список сотрудников, имеющих право подписи документов и регистров бюджетного учета, утверждается отдельным приказом директора Учреждения.</w:t>
      </w:r>
    </w:p>
    <w:p w:rsidR="004A2A5F" w:rsidRDefault="0066431D">
      <w:pPr>
        <w:pStyle w:val="1"/>
        <w:spacing w:after="320"/>
        <w:jc w:val="both"/>
      </w:pPr>
      <w:r>
        <w:rPr>
          <w:i/>
          <w:iCs/>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4A2A5F" w:rsidRDefault="0066431D">
      <w:pPr>
        <w:pStyle w:val="1"/>
        <w:numPr>
          <w:ilvl w:val="1"/>
          <w:numId w:val="2"/>
        </w:numPr>
        <w:tabs>
          <w:tab w:val="left" w:pos="602"/>
        </w:tabs>
        <w:jc w:val="both"/>
      </w:pPr>
      <w: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директора Учреждения на ответственного сотрудника учреждения.</w:t>
      </w:r>
    </w:p>
    <w:p w:rsidR="004A2A5F" w:rsidRDefault="0066431D">
      <w:pPr>
        <w:pStyle w:val="1"/>
        <w:spacing w:after="320"/>
        <w:jc w:val="both"/>
      </w:pPr>
      <w:r>
        <w:rPr>
          <w:i/>
          <w:iCs/>
        </w:rPr>
        <w:t>Основание: пункт 33 СГС «Концептуальные основы бухучета и отчетности», пункт 14 Инструкции к Единому плану счетов № 157н.</w:t>
      </w:r>
    </w:p>
    <w:p w:rsidR="004A2A5F" w:rsidRDefault="0066431D">
      <w:pPr>
        <w:pStyle w:val="11"/>
        <w:keepNext/>
        <w:keepLines/>
        <w:numPr>
          <w:ilvl w:val="0"/>
          <w:numId w:val="2"/>
        </w:numPr>
        <w:tabs>
          <w:tab w:val="left" w:pos="3732"/>
        </w:tabs>
        <w:ind w:left="3400"/>
        <w:jc w:val="left"/>
      </w:pPr>
      <w:bookmarkStart w:id="4" w:name="bookmark10"/>
      <w:r>
        <w:t>План счетов</w:t>
      </w:r>
      <w:bookmarkEnd w:id="4"/>
    </w:p>
    <w:p w:rsidR="004A2A5F" w:rsidRDefault="0066431D">
      <w:pPr>
        <w:pStyle w:val="1"/>
        <w:numPr>
          <w:ilvl w:val="1"/>
          <w:numId w:val="2"/>
        </w:numPr>
        <w:tabs>
          <w:tab w:val="left" w:pos="602"/>
        </w:tabs>
        <w:jc w:val="both"/>
      </w:pPr>
      <w:r>
        <w:t>Бюджетный учет ведется с использованием Рабочих планов счетов, утвержденных Инструкциями к Единому плану счетов № 157н, Инструкцией № 162н.</w:t>
      </w:r>
    </w:p>
    <w:p w:rsidR="004A2A5F" w:rsidRDefault="0066431D">
      <w:pPr>
        <w:pStyle w:val="1"/>
        <w:jc w:val="both"/>
      </w:pPr>
      <w:r>
        <w:rPr>
          <w:i/>
          <w:iCs/>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4A2A5F" w:rsidRDefault="0066431D">
      <w:pPr>
        <w:pStyle w:val="1"/>
        <w:ind w:firstLine="760"/>
        <w:jc w:val="both"/>
      </w:pPr>
      <w: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приказом.</w:t>
      </w:r>
    </w:p>
    <w:p w:rsidR="004A2A5F" w:rsidRDefault="0066431D">
      <w:pPr>
        <w:pStyle w:val="1"/>
        <w:spacing w:after="320"/>
        <w:jc w:val="both"/>
      </w:pPr>
      <w:r>
        <w:rPr>
          <w:i/>
          <w:iCs/>
        </w:rPr>
        <w:t>Основание: пункт 332 Инструкции к Единому плану счетов № 157н, пункт 19 СГС «Концептуальные основы бухучета и отчетности».</w:t>
      </w:r>
    </w:p>
    <w:p w:rsidR="004A2A5F" w:rsidRDefault="0066431D">
      <w:pPr>
        <w:pStyle w:val="11"/>
        <w:keepNext/>
        <w:keepLines/>
        <w:numPr>
          <w:ilvl w:val="0"/>
          <w:numId w:val="2"/>
        </w:numPr>
        <w:tabs>
          <w:tab w:val="left" w:pos="1347"/>
        </w:tabs>
        <w:ind w:left="1020"/>
        <w:jc w:val="left"/>
      </w:pPr>
      <w:bookmarkStart w:id="5" w:name="bookmark12"/>
      <w:r>
        <w:lastRenderedPageBreak/>
        <w:t>Учет отдельных видов имущества и обязательств</w:t>
      </w:r>
      <w:bookmarkEnd w:id="5"/>
    </w:p>
    <w:p w:rsidR="004A2A5F" w:rsidRDefault="0066431D">
      <w:pPr>
        <w:pStyle w:val="1"/>
        <w:numPr>
          <w:ilvl w:val="1"/>
          <w:numId w:val="2"/>
        </w:numPr>
        <w:tabs>
          <w:tab w:val="left" w:pos="602"/>
        </w:tabs>
        <w:jc w:val="both"/>
      </w:pPr>
      <w:r>
        <w:t>Бюджетный учет ведется по первичным документам, которые подвергаются текущему контролю специалистами, в рамках своих полномочий:</w:t>
      </w:r>
    </w:p>
    <w:p w:rsidR="004A2A5F" w:rsidRDefault="0066431D">
      <w:pPr>
        <w:pStyle w:val="1"/>
        <w:numPr>
          <w:ilvl w:val="0"/>
          <w:numId w:val="7"/>
        </w:numPr>
        <w:tabs>
          <w:tab w:val="left" w:pos="284"/>
        </w:tabs>
        <w:jc w:val="both"/>
      </w:pPr>
      <w:r>
        <w:t>Директор Учреждения, его заместители;</w:t>
      </w:r>
    </w:p>
    <w:p w:rsidR="004A2A5F" w:rsidRDefault="0066431D">
      <w:pPr>
        <w:pStyle w:val="1"/>
        <w:numPr>
          <w:ilvl w:val="0"/>
          <w:numId w:val="7"/>
        </w:numPr>
        <w:tabs>
          <w:tab w:val="left" w:pos="284"/>
        </w:tabs>
        <w:jc w:val="both"/>
      </w:pPr>
      <w:r>
        <w:t>Главный бухгалтер, сотрудники бухгалтерии;</w:t>
      </w:r>
    </w:p>
    <w:p w:rsidR="004A2A5F" w:rsidRDefault="0066431D">
      <w:pPr>
        <w:pStyle w:val="1"/>
        <w:numPr>
          <w:ilvl w:val="0"/>
          <w:numId w:val="7"/>
        </w:numPr>
        <w:tabs>
          <w:tab w:val="left" w:pos="284"/>
        </w:tabs>
        <w:spacing w:after="320"/>
        <w:jc w:val="both"/>
      </w:pPr>
      <w:r>
        <w:t>иные должностные лица Учреждения в соответствии со своими обязанностями.</w:t>
      </w:r>
    </w:p>
    <w:p w:rsidR="004A2A5F" w:rsidRDefault="0066431D">
      <w:pPr>
        <w:pStyle w:val="1"/>
        <w:numPr>
          <w:ilvl w:val="1"/>
          <w:numId w:val="2"/>
        </w:numPr>
        <w:tabs>
          <w:tab w:val="left" w:pos="602"/>
        </w:tabs>
        <w:spacing w:after="320"/>
        <w:jc w:val="both"/>
      </w:pPr>
      <w:r>
        <w:t>Положение о внутреннем финансовом контроле и график проведения внутренних проверок финансово-хозяйственной деятельности приведены в Приложении № 4.</w:t>
      </w:r>
    </w:p>
    <w:p w:rsidR="004A2A5F" w:rsidRDefault="0066431D">
      <w:pPr>
        <w:pStyle w:val="1"/>
        <w:spacing w:after="320"/>
        <w:jc w:val="both"/>
      </w:pPr>
      <w:r>
        <w:rPr>
          <w:i/>
          <w:iCs/>
        </w:rPr>
        <w:t>Основание: пункты 3, 6 Инструкции к Единому плану счетов № 157н, пункт 23 СГС «Концептуальные основы бухучета и отчетности».</w:t>
      </w:r>
    </w:p>
    <w:p w:rsidR="004A2A5F" w:rsidRDefault="0066431D">
      <w:pPr>
        <w:pStyle w:val="1"/>
        <w:numPr>
          <w:ilvl w:val="1"/>
          <w:numId w:val="2"/>
        </w:numPr>
        <w:tabs>
          <w:tab w:val="left" w:pos="547"/>
        </w:tabs>
        <w:jc w:val="both"/>
      </w:pPr>
      <w:r>
        <w:t>Для случаев, которые не установлены в федеральных стандартах и других нормативно-правовых актах, регулирующих бюджетный учет, метод определения справедливой стоимости выбирает комиссия Учреждения по поступлению и выбытию активов.</w:t>
      </w:r>
    </w:p>
    <w:p w:rsidR="004A2A5F" w:rsidRDefault="0066431D">
      <w:pPr>
        <w:pStyle w:val="1"/>
        <w:spacing w:after="320"/>
        <w:jc w:val="both"/>
      </w:pPr>
      <w:r>
        <w:rPr>
          <w:i/>
          <w:iCs/>
        </w:rPr>
        <w:t>Основание: пункт 54 СГС «Концептуальные основы бухучета и отчетности».</w:t>
      </w:r>
    </w:p>
    <w:p w:rsidR="004A2A5F" w:rsidRDefault="0066431D">
      <w:pPr>
        <w:pStyle w:val="1"/>
        <w:numPr>
          <w:ilvl w:val="1"/>
          <w:numId w:val="2"/>
        </w:numPr>
        <w:tabs>
          <w:tab w:val="left" w:pos="547"/>
        </w:tabs>
        <w:jc w:val="both"/>
      </w:pPr>
      <w:r>
        <w:t>В случае если для показателя, необходимого для ведения бюджетного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A2A5F" w:rsidRDefault="0066431D">
      <w:pPr>
        <w:pStyle w:val="1"/>
        <w:spacing w:after="320"/>
        <w:jc w:val="both"/>
      </w:pPr>
      <w:r>
        <w:rPr>
          <w:i/>
          <w:iCs/>
        </w:rPr>
        <w:t>Основание: пункт 6 СГС «Учетная политика, оценочные значения и ошибки».</w:t>
      </w:r>
    </w:p>
    <w:p w:rsidR="004A2A5F" w:rsidRDefault="0066431D">
      <w:pPr>
        <w:pStyle w:val="11"/>
        <w:keepNext/>
        <w:keepLines/>
        <w:numPr>
          <w:ilvl w:val="0"/>
          <w:numId w:val="2"/>
        </w:numPr>
        <w:tabs>
          <w:tab w:val="left" w:pos="332"/>
        </w:tabs>
      </w:pPr>
      <w:bookmarkStart w:id="6" w:name="bookmark14"/>
      <w:r>
        <w:t>Основные средства</w:t>
      </w:r>
      <w:bookmarkEnd w:id="6"/>
    </w:p>
    <w:p w:rsidR="004A2A5F" w:rsidRDefault="0066431D">
      <w:pPr>
        <w:pStyle w:val="1"/>
        <w:numPr>
          <w:ilvl w:val="1"/>
          <w:numId w:val="2"/>
        </w:numPr>
        <w:tabs>
          <w:tab w:val="left" w:pos="547"/>
        </w:tabs>
        <w:spacing w:after="320"/>
        <w:jc w:val="both"/>
      </w:pPr>
      <w:r>
        <w:t>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 5 к настоящей Учетной политике.</w:t>
      </w:r>
    </w:p>
    <w:p w:rsidR="004A2A5F" w:rsidRDefault="0066431D">
      <w:pPr>
        <w:pStyle w:val="1"/>
        <w:numPr>
          <w:ilvl w:val="1"/>
          <w:numId w:val="2"/>
        </w:numPr>
        <w:tabs>
          <w:tab w:val="left" w:pos="547"/>
        </w:tabs>
        <w:jc w:val="both"/>
      </w:pPr>
      <w:r>
        <w:t>В один инвентарный объект, признаваемый комплектом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A2A5F" w:rsidRDefault="0066431D">
      <w:pPr>
        <w:pStyle w:val="1"/>
        <w:numPr>
          <w:ilvl w:val="0"/>
          <w:numId w:val="8"/>
        </w:numPr>
        <w:tabs>
          <w:tab w:val="left" w:pos="217"/>
        </w:tabs>
        <w:jc w:val="both"/>
      </w:pPr>
      <w:r>
        <w:t>мебель для обстановки одного помещения: столы, стеллажи, шкафы, полки навесные, напольные;</w:t>
      </w:r>
    </w:p>
    <w:p w:rsidR="004A2A5F" w:rsidRDefault="0066431D">
      <w:pPr>
        <w:pStyle w:val="1"/>
        <w:numPr>
          <w:ilvl w:val="0"/>
          <w:numId w:val="8"/>
        </w:numPr>
        <w:tabs>
          <w:tab w:val="left" w:pos="217"/>
        </w:tabs>
        <w:jc w:val="both"/>
      </w:pPr>
      <w:r>
        <w:t>компьютерное и периферийное оборудование: системные блоки, мониторы,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4A2A5F" w:rsidRDefault="0066431D" w:rsidP="0025083F">
      <w:pPr>
        <w:pStyle w:val="1"/>
        <w:ind w:firstLine="709"/>
        <w:jc w:val="both"/>
      </w:pPr>
      <w:r>
        <w:lastRenderedPageBreak/>
        <w:t>Не считается существенной стоимость до 20 000 руб. за один имущественный объект, кроме особо ценного имущества утвержденного учредителем.</w:t>
      </w:r>
    </w:p>
    <w:p w:rsidR="004A2A5F" w:rsidRDefault="0066431D">
      <w:pPr>
        <w:pStyle w:val="1"/>
        <w:jc w:val="both"/>
      </w:pPr>
      <w:r>
        <w:t>Необходимость объединения и конкретный перечень объединяемых объектов определяет Комиссия Учреждения по поступлению и выбытию активов.</w:t>
      </w:r>
    </w:p>
    <w:p w:rsidR="004A2A5F" w:rsidRDefault="0066431D">
      <w:pPr>
        <w:pStyle w:val="1"/>
        <w:spacing w:after="320"/>
        <w:jc w:val="both"/>
      </w:pPr>
      <w:r>
        <w:rPr>
          <w:i/>
          <w:iCs/>
        </w:rPr>
        <w:t>Основание: пункт 10 СГС «Основные средства».</w:t>
      </w:r>
    </w:p>
    <w:p w:rsidR="004A2A5F" w:rsidRDefault="0066431D">
      <w:pPr>
        <w:pStyle w:val="1"/>
        <w:numPr>
          <w:ilvl w:val="1"/>
          <w:numId w:val="2"/>
        </w:numPr>
        <w:tabs>
          <w:tab w:val="left" w:pos="538"/>
        </w:tabs>
        <w:jc w:val="both"/>
      </w:pPr>
      <w:r>
        <w:t>Единицей учета основных средств является инвентарный объект. Каждому инвентарному объекту основных средств присваивается инвентарный номер.</w:t>
      </w:r>
    </w:p>
    <w:p w:rsidR="004A2A5F" w:rsidRDefault="0066431D">
      <w:pPr>
        <w:pStyle w:val="1"/>
        <w:ind w:firstLine="760"/>
        <w:jc w:val="both"/>
      </w:pPr>
      <w:r>
        <w:t>Уникальный инвентарный номер состоит из десяти знаков и присваивается в порядке:</w:t>
      </w:r>
    </w:p>
    <w:p w:rsidR="004A2A5F" w:rsidRDefault="0066431D">
      <w:pPr>
        <w:pStyle w:val="1"/>
        <w:tabs>
          <w:tab w:val="left" w:pos="2798"/>
        </w:tabs>
        <w:jc w:val="both"/>
      </w:pPr>
      <w: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 2-4-й разряды - код объекта учета синтетического счета в Плане счетов бюджетного учета (приложение 1 к приказу Минфина от 06.12.2010 № 162н);</w:t>
      </w:r>
      <w:r>
        <w:tab/>
        <w:t>5-6-й разряды - код группы и вида</w:t>
      </w:r>
    </w:p>
    <w:p w:rsidR="004A2A5F" w:rsidRDefault="0066431D">
      <w:pPr>
        <w:pStyle w:val="1"/>
        <w:spacing w:after="320"/>
        <w:jc w:val="both"/>
      </w:pPr>
      <w:r>
        <w:t xml:space="preserve">синтетического счета Плана счетов бюджетного учета (приложение 1 к приказу Минфина от 06.12.2010 № 162н); 7-10-й разряды - порядковый номер нефинансового актива. </w:t>
      </w:r>
      <w:r>
        <w:rPr>
          <w:i/>
          <w:iCs/>
        </w:rPr>
        <w:t>Основание: пункт 9 СГС «Основные средства», пункт 46 Инструкции к Единому плану счетов № 157н.</w:t>
      </w:r>
    </w:p>
    <w:p w:rsidR="00A7030C" w:rsidRPr="00A7030C" w:rsidRDefault="0066431D" w:rsidP="00A7030C">
      <w:pPr>
        <w:pStyle w:val="1"/>
        <w:numPr>
          <w:ilvl w:val="1"/>
          <w:numId w:val="2"/>
        </w:numPr>
        <w:tabs>
          <w:tab w:val="left" w:pos="538"/>
        </w:tabs>
        <w:spacing w:after="300"/>
        <w:jc w:val="both"/>
        <w:rPr>
          <w:color w:val="auto"/>
        </w:rPr>
      </w:pPr>
      <w:r>
        <w:t>С материально-ответственным лицом заключается договор о полной индивидуальной материальной ответственности.</w:t>
      </w:r>
    </w:p>
    <w:p w:rsidR="00475052" w:rsidRPr="00475052" w:rsidRDefault="0066431D" w:rsidP="0025083F">
      <w:pPr>
        <w:pStyle w:val="1"/>
        <w:numPr>
          <w:ilvl w:val="1"/>
          <w:numId w:val="2"/>
        </w:numPr>
        <w:tabs>
          <w:tab w:val="left" w:pos="538"/>
        </w:tabs>
        <w:jc w:val="both"/>
        <w:rPr>
          <w:i/>
          <w:iCs/>
        </w:rPr>
      </w:pPr>
      <w:r>
        <w:t>Присвоенный объекту инвентарный номер должен быть обозначен материально-ответственным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 При невозможности обозначения инвентарного номера на объекте основного средства, присвоенный ему инвентарный номер применяется в целях бухгалтерского учета без нанесения на объект основного средства.</w:t>
      </w:r>
    </w:p>
    <w:p w:rsidR="004A2A5F" w:rsidRDefault="0066431D" w:rsidP="0025083F">
      <w:pPr>
        <w:pStyle w:val="1"/>
        <w:tabs>
          <w:tab w:val="left" w:pos="538"/>
        </w:tabs>
        <w:jc w:val="both"/>
        <w:rPr>
          <w:i/>
          <w:iCs/>
        </w:rPr>
      </w:pPr>
      <w:r w:rsidRPr="00475052">
        <w:rPr>
          <w:i/>
          <w:iCs/>
        </w:rPr>
        <w:t>Основание: пункт 46 Инструкции к Единому плану счетов № 157н.</w:t>
      </w:r>
    </w:p>
    <w:p w:rsidR="0025083F" w:rsidRPr="00475052" w:rsidRDefault="0025083F" w:rsidP="0025083F">
      <w:pPr>
        <w:pStyle w:val="1"/>
        <w:tabs>
          <w:tab w:val="left" w:pos="538"/>
        </w:tabs>
        <w:jc w:val="both"/>
        <w:rPr>
          <w:i/>
          <w:iCs/>
        </w:rPr>
      </w:pPr>
    </w:p>
    <w:p w:rsidR="004A2A5F" w:rsidRDefault="0066431D" w:rsidP="00A7030C">
      <w:pPr>
        <w:pStyle w:val="1"/>
        <w:numPr>
          <w:ilvl w:val="1"/>
          <w:numId w:val="2"/>
        </w:numPr>
        <w:tabs>
          <w:tab w:val="left" w:pos="538"/>
        </w:tabs>
        <w:jc w:val="both"/>
      </w:pPr>
      <w:r>
        <w:t>Аналитический учет основных средств ведется на инвентарных карточках, открываемых на соответствующие объекты основных средств, за исключением объектов библиотечного фонда и объектов движимого имущества, стоимостью до 10 000 рублей включительно. Инвентарная карточка учета основных средств открывается на каждый объект основного средства.</w:t>
      </w:r>
    </w:p>
    <w:p w:rsidR="004A2A5F" w:rsidRDefault="0066431D">
      <w:pPr>
        <w:pStyle w:val="1"/>
        <w:spacing w:after="320"/>
        <w:jc w:val="both"/>
      </w:pPr>
      <w:r>
        <w:rPr>
          <w:i/>
          <w:iCs/>
        </w:rPr>
        <w:t>Основание: пункт 46 Инструкции к Единому плану счетов № 157н.</w:t>
      </w:r>
    </w:p>
    <w:p w:rsidR="004A2A5F" w:rsidRDefault="0066431D">
      <w:pPr>
        <w:pStyle w:val="1"/>
        <w:numPr>
          <w:ilvl w:val="1"/>
          <w:numId w:val="2"/>
        </w:numPr>
        <w:tabs>
          <w:tab w:val="left" w:pos="534"/>
        </w:tabs>
        <w:jc w:val="both"/>
      </w:pPr>
      <w:r>
        <w:t xml:space="preserve">Затраты по замене отдельных составных частей объекта основных средств, </w:t>
      </w:r>
      <w:r>
        <w:lastRenderedPageBreak/>
        <w:t>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4A2A5F" w:rsidRDefault="0066431D">
      <w:pPr>
        <w:pStyle w:val="1"/>
        <w:numPr>
          <w:ilvl w:val="0"/>
          <w:numId w:val="9"/>
        </w:numPr>
        <w:tabs>
          <w:tab w:val="left" w:pos="258"/>
        </w:tabs>
        <w:jc w:val="both"/>
      </w:pPr>
      <w:r>
        <w:t>машины и оборудование;</w:t>
      </w:r>
    </w:p>
    <w:p w:rsidR="004A2A5F" w:rsidRDefault="0066431D">
      <w:pPr>
        <w:pStyle w:val="1"/>
        <w:numPr>
          <w:ilvl w:val="0"/>
          <w:numId w:val="9"/>
        </w:numPr>
        <w:tabs>
          <w:tab w:val="left" w:pos="258"/>
        </w:tabs>
        <w:jc w:val="both"/>
      </w:pPr>
      <w:r>
        <w:t>транспортные средства;</w:t>
      </w:r>
    </w:p>
    <w:p w:rsidR="004A2A5F" w:rsidRDefault="0066431D">
      <w:pPr>
        <w:pStyle w:val="1"/>
        <w:numPr>
          <w:ilvl w:val="0"/>
          <w:numId w:val="9"/>
        </w:numPr>
        <w:tabs>
          <w:tab w:val="left" w:pos="258"/>
        </w:tabs>
        <w:jc w:val="both"/>
      </w:pPr>
      <w:r>
        <w:t>инвентарь производственный и хозяйственный;</w:t>
      </w:r>
    </w:p>
    <w:p w:rsidR="004A2A5F" w:rsidRDefault="0066431D">
      <w:pPr>
        <w:pStyle w:val="1"/>
        <w:spacing w:after="320"/>
        <w:jc w:val="both"/>
      </w:pPr>
      <w:r>
        <w:rPr>
          <w:i/>
          <w:iCs/>
        </w:rPr>
        <w:t>Основание: пункт 27 СГС «Основные средства».</w:t>
      </w:r>
    </w:p>
    <w:p w:rsidR="004A2A5F" w:rsidRDefault="0066431D" w:rsidP="00F00B77">
      <w:pPr>
        <w:pStyle w:val="1"/>
        <w:numPr>
          <w:ilvl w:val="1"/>
          <w:numId w:val="2"/>
        </w:numPr>
        <w:tabs>
          <w:tab w:val="left" w:pos="580"/>
          <w:tab w:val="left" w:pos="1862"/>
          <w:tab w:val="left" w:pos="3600"/>
          <w:tab w:val="left" w:pos="4771"/>
          <w:tab w:val="left" w:pos="6629"/>
        </w:tabs>
        <w:jc w:val="both"/>
      </w:pPr>
      <w:r>
        <w:t>В случае частичной ликвидации или разукомплектации объекта основногосредства,</w:t>
      </w:r>
      <w:r>
        <w:tab/>
        <w:t>еслистоимостьликвидируемых(разукомплектованных)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4A2A5F" w:rsidRDefault="0066431D">
      <w:pPr>
        <w:pStyle w:val="1"/>
        <w:numPr>
          <w:ilvl w:val="0"/>
          <w:numId w:val="10"/>
        </w:numPr>
        <w:tabs>
          <w:tab w:val="left" w:pos="258"/>
        </w:tabs>
        <w:jc w:val="both"/>
      </w:pPr>
      <w:r>
        <w:t>площади;</w:t>
      </w:r>
    </w:p>
    <w:p w:rsidR="004A2A5F" w:rsidRDefault="0066431D">
      <w:pPr>
        <w:pStyle w:val="1"/>
        <w:numPr>
          <w:ilvl w:val="0"/>
          <w:numId w:val="10"/>
        </w:numPr>
        <w:tabs>
          <w:tab w:val="left" w:pos="258"/>
        </w:tabs>
        <w:jc w:val="both"/>
      </w:pPr>
      <w:r>
        <w:t>объему;</w:t>
      </w:r>
    </w:p>
    <w:p w:rsidR="004A2A5F" w:rsidRDefault="0066431D">
      <w:pPr>
        <w:pStyle w:val="1"/>
        <w:numPr>
          <w:ilvl w:val="0"/>
          <w:numId w:val="10"/>
        </w:numPr>
        <w:tabs>
          <w:tab w:val="left" w:pos="258"/>
        </w:tabs>
        <w:jc w:val="both"/>
      </w:pPr>
      <w:r>
        <w:t>весу;</w:t>
      </w:r>
    </w:p>
    <w:p w:rsidR="004A2A5F" w:rsidRDefault="0066431D">
      <w:pPr>
        <w:pStyle w:val="1"/>
        <w:numPr>
          <w:ilvl w:val="0"/>
          <w:numId w:val="10"/>
        </w:numPr>
        <w:tabs>
          <w:tab w:val="left" w:pos="263"/>
        </w:tabs>
        <w:spacing w:after="320"/>
        <w:jc w:val="both"/>
      </w:pPr>
      <w:r>
        <w:t>иному показателю, установленному комиссией по поступлению и выбытию активов.</w:t>
      </w:r>
    </w:p>
    <w:p w:rsidR="004A2A5F" w:rsidRDefault="0066431D">
      <w:pPr>
        <w:pStyle w:val="1"/>
        <w:numPr>
          <w:ilvl w:val="1"/>
          <w:numId w:val="2"/>
        </w:numPr>
        <w:tabs>
          <w:tab w:val="left" w:pos="590"/>
        </w:tabs>
        <w:jc w:val="both"/>
      </w:pPr>
      <w: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4A2A5F" w:rsidRDefault="0066431D">
      <w:pPr>
        <w:pStyle w:val="1"/>
        <w:numPr>
          <w:ilvl w:val="0"/>
          <w:numId w:val="11"/>
        </w:numPr>
        <w:tabs>
          <w:tab w:val="left" w:pos="258"/>
        </w:tabs>
        <w:jc w:val="both"/>
      </w:pPr>
      <w:r>
        <w:t>машины и оборудование;</w:t>
      </w:r>
    </w:p>
    <w:p w:rsidR="004A2A5F" w:rsidRDefault="0066431D">
      <w:pPr>
        <w:pStyle w:val="1"/>
        <w:numPr>
          <w:ilvl w:val="0"/>
          <w:numId w:val="11"/>
        </w:numPr>
        <w:tabs>
          <w:tab w:val="left" w:pos="258"/>
        </w:tabs>
        <w:jc w:val="both"/>
      </w:pPr>
      <w:r>
        <w:t>транспортные средства;</w:t>
      </w:r>
    </w:p>
    <w:p w:rsidR="004A2A5F" w:rsidRDefault="0066431D">
      <w:pPr>
        <w:pStyle w:val="1"/>
        <w:spacing w:after="320"/>
        <w:jc w:val="both"/>
      </w:pPr>
      <w:r>
        <w:rPr>
          <w:i/>
          <w:iCs/>
        </w:rPr>
        <w:t>Основание: пункт 28 СГС «Основные средства».</w:t>
      </w:r>
    </w:p>
    <w:p w:rsidR="004A2A5F" w:rsidRDefault="0066431D">
      <w:pPr>
        <w:pStyle w:val="1"/>
        <w:numPr>
          <w:ilvl w:val="1"/>
          <w:numId w:val="2"/>
        </w:numPr>
        <w:tabs>
          <w:tab w:val="left" w:pos="719"/>
        </w:tabs>
        <w:jc w:val="both"/>
      </w:pPr>
      <w:r>
        <w:t>Амортизация объекта основных средств начисляется с учетом следующих положений:</w:t>
      </w:r>
    </w:p>
    <w:p w:rsidR="004A2A5F" w:rsidRDefault="0066431D">
      <w:pPr>
        <w:pStyle w:val="1"/>
        <w:numPr>
          <w:ilvl w:val="0"/>
          <w:numId w:val="12"/>
        </w:numPr>
        <w:tabs>
          <w:tab w:val="left" w:pos="258"/>
        </w:tabs>
        <w:jc w:val="both"/>
      </w:pPr>
      <w:r>
        <w:t>на объект основных средств стоимостью свыше 100 000 рублей амортизация начисляется линейным способом;</w:t>
      </w:r>
    </w:p>
    <w:p w:rsidR="004A2A5F" w:rsidRDefault="0066431D">
      <w:pPr>
        <w:pStyle w:val="1"/>
        <w:numPr>
          <w:ilvl w:val="0"/>
          <w:numId w:val="12"/>
        </w:numPr>
        <w:tabs>
          <w:tab w:val="left" w:pos="263"/>
        </w:tabs>
        <w:jc w:val="both"/>
      </w:pPr>
      <w:r>
        <w:t>на объект основных средств стоимостью до 10 000 рублей включительно, амортизация не начисляется;</w:t>
      </w:r>
    </w:p>
    <w:p w:rsidR="004A2A5F" w:rsidRDefault="0066431D">
      <w:pPr>
        <w:pStyle w:val="1"/>
        <w:numPr>
          <w:ilvl w:val="0"/>
          <w:numId w:val="12"/>
        </w:numPr>
        <w:tabs>
          <w:tab w:val="left" w:pos="263"/>
        </w:tabs>
        <w:jc w:val="both"/>
      </w:pPr>
      <w:r>
        <w:t>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4A2A5F" w:rsidRDefault="0066431D">
      <w:pPr>
        <w:pStyle w:val="1"/>
        <w:numPr>
          <w:ilvl w:val="0"/>
          <w:numId w:val="12"/>
        </w:numPr>
        <w:tabs>
          <w:tab w:val="left" w:pos="258"/>
        </w:tabs>
        <w:spacing w:after="320"/>
        <w:jc w:val="both"/>
      </w:pPr>
      <w:r>
        <w:t>на иной объект основных средств стоимостью от 10 000 рублей до 100 000 рублей включительно, амортизация начисляется в размере 100% первоначальной стоимости при выдаче его в эксплуатацию.</w:t>
      </w:r>
    </w:p>
    <w:p w:rsidR="004A2A5F" w:rsidRDefault="0066431D">
      <w:pPr>
        <w:pStyle w:val="1"/>
        <w:spacing w:after="320"/>
      </w:pPr>
      <w:r>
        <w:rPr>
          <w:i/>
          <w:iCs/>
        </w:rPr>
        <w:lastRenderedPageBreak/>
        <w:t>Основание: пункт 39 СГС «Основные средства».</w:t>
      </w:r>
    </w:p>
    <w:p w:rsidR="004A2A5F" w:rsidRDefault="0066431D">
      <w:pPr>
        <w:pStyle w:val="1"/>
        <w:numPr>
          <w:ilvl w:val="1"/>
          <w:numId w:val="2"/>
        </w:numPr>
        <w:tabs>
          <w:tab w:val="left" w:pos="743"/>
        </w:tabs>
        <w:jc w:val="both"/>
      </w:pPr>
      <w: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A2A5F" w:rsidRDefault="0066431D">
      <w:pPr>
        <w:pStyle w:val="1"/>
        <w:spacing w:after="320"/>
        <w:jc w:val="both"/>
      </w:pPr>
      <w:r>
        <w:rPr>
          <w:i/>
          <w:iCs/>
        </w:rPr>
        <w:t>Основание: пункт 40 СГС «Основные средства».</w:t>
      </w:r>
    </w:p>
    <w:p w:rsidR="0025083F" w:rsidRDefault="0066431D" w:rsidP="0025083F">
      <w:pPr>
        <w:pStyle w:val="1"/>
        <w:numPr>
          <w:ilvl w:val="1"/>
          <w:numId w:val="2"/>
        </w:numPr>
        <w:tabs>
          <w:tab w:val="left" w:pos="743"/>
        </w:tabs>
        <w:jc w:val="both"/>
      </w:pPr>
      <w:r>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p>
    <w:p w:rsidR="004A2A5F" w:rsidRDefault="0066431D" w:rsidP="0025083F">
      <w:pPr>
        <w:pStyle w:val="1"/>
        <w:tabs>
          <w:tab w:val="left" w:pos="743"/>
        </w:tabs>
        <w:jc w:val="both"/>
        <w:rPr>
          <w:i/>
          <w:iCs/>
        </w:rPr>
      </w:pPr>
      <w:r>
        <w:rPr>
          <w:i/>
          <w:iCs/>
        </w:rPr>
        <w:t>Основание: пункт 41 СГС «Основные средства».</w:t>
      </w:r>
    </w:p>
    <w:p w:rsidR="0025083F" w:rsidRDefault="0025083F" w:rsidP="0025083F">
      <w:pPr>
        <w:pStyle w:val="1"/>
        <w:tabs>
          <w:tab w:val="left" w:pos="743"/>
        </w:tabs>
        <w:jc w:val="both"/>
      </w:pPr>
    </w:p>
    <w:p w:rsidR="0025083F" w:rsidRDefault="0066431D" w:rsidP="0025083F">
      <w:pPr>
        <w:pStyle w:val="1"/>
        <w:numPr>
          <w:ilvl w:val="1"/>
          <w:numId w:val="2"/>
        </w:numPr>
        <w:tabs>
          <w:tab w:val="left" w:pos="743"/>
        </w:tabs>
        <w:jc w:val="both"/>
      </w:pPr>
      <w:r>
        <w:t>Срок полезного использования объектов основных средств устанавливает Комиссия по поступлению и выбытию активов</w:t>
      </w:r>
      <w:r w:rsidR="0025083F">
        <w:t>.</w:t>
      </w:r>
    </w:p>
    <w:p w:rsidR="004A2A5F" w:rsidRDefault="0025083F" w:rsidP="0025083F">
      <w:pPr>
        <w:pStyle w:val="1"/>
        <w:tabs>
          <w:tab w:val="left" w:pos="743"/>
        </w:tabs>
        <w:jc w:val="both"/>
        <w:rPr>
          <w:i/>
          <w:iCs/>
        </w:rPr>
      </w:pPr>
      <w:r>
        <w:rPr>
          <w:i/>
          <w:iCs/>
        </w:rPr>
        <w:t>Основание:</w:t>
      </w:r>
      <w:r w:rsidR="0066431D" w:rsidRPr="0025083F">
        <w:rPr>
          <w:i/>
          <w:iCs/>
        </w:rPr>
        <w:t>пункт 35 СГС «Основные средства».</w:t>
      </w:r>
    </w:p>
    <w:p w:rsidR="0025083F" w:rsidRDefault="0025083F" w:rsidP="0025083F">
      <w:pPr>
        <w:pStyle w:val="1"/>
        <w:tabs>
          <w:tab w:val="left" w:pos="743"/>
        </w:tabs>
        <w:jc w:val="both"/>
      </w:pPr>
    </w:p>
    <w:p w:rsidR="004A2A5F" w:rsidRDefault="0066431D">
      <w:pPr>
        <w:pStyle w:val="1"/>
        <w:numPr>
          <w:ilvl w:val="1"/>
          <w:numId w:val="2"/>
        </w:numPr>
        <w:tabs>
          <w:tab w:val="left" w:pos="743"/>
        </w:tabs>
        <w:jc w:val="both"/>
      </w:pPr>
      <w:r>
        <w:t>Основные средства стоимостью до 10 000 рублей включительно, находящиеся в эксплуатации, учитываются на забалансовом счете по балансовой стоимости.</w:t>
      </w:r>
    </w:p>
    <w:p w:rsidR="004A2A5F" w:rsidRDefault="0066431D">
      <w:pPr>
        <w:pStyle w:val="1"/>
        <w:tabs>
          <w:tab w:val="left" w:pos="1608"/>
        </w:tabs>
        <w:jc w:val="both"/>
      </w:pPr>
      <w:r>
        <w:rPr>
          <w:i/>
          <w:iCs/>
        </w:rPr>
        <w:t>Основание:</w:t>
      </w:r>
      <w:r>
        <w:rPr>
          <w:i/>
          <w:iCs/>
        </w:rPr>
        <w:tab/>
        <w:t>пункт 39 СГС «Основные средства», пункт 373</w:t>
      </w:r>
    </w:p>
    <w:p w:rsidR="004A2A5F" w:rsidRDefault="0066431D">
      <w:pPr>
        <w:pStyle w:val="1"/>
        <w:spacing w:after="320"/>
      </w:pPr>
      <w:r>
        <w:rPr>
          <w:i/>
          <w:iCs/>
        </w:rPr>
        <w:t>Инструкции к Единому плану счетов № 157н.</w:t>
      </w:r>
    </w:p>
    <w:p w:rsidR="00833AB4" w:rsidRDefault="0066431D" w:rsidP="00A7030C">
      <w:pPr>
        <w:pStyle w:val="1"/>
        <w:numPr>
          <w:ilvl w:val="1"/>
          <w:numId w:val="2"/>
        </w:numPr>
        <w:tabs>
          <w:tab w:val="left" w:pos="743"/>
        </w:tabs>
        <w:spacing w:before="260" w:after="320"/>
        <w:ind w:firstLine="426"/>
        <w:jc w:val="both"/>
      </w:pPr>
      <w: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833AB4" w:rsidRDefault="0066431D" w:rsidP="00A7030C">
      <w:pPr>
        <w:pStyle w:val="1"/>
        <w:numPr>
          <w:ilvl w:val="1"/>
          <w:numId w:val="2"/>
        </w:numPr>
        <w:tabs>
          <w:tab w:val="left" w:pos="743"/>
        </w:tabs>
        <w:spacing w:before="260" w:after="320"/>
        <w:ind w:firstLine="426"/>
        <w:jc w:val="both"/>
      </w:pPr>
      <w:r>
        <w:t>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A7030C" w:rsidRPr="00DD740A" w:rsidRDefault="00A7030C" w:rsidP="00A7030C">
      <w:pPr>
        <w:pStyle w:val="1"/>
        <w:numPr>
          <w:ilvl w:val="1"/>
          <w:numId w:val="2"/>
        </w:numPr>
        <w:tabs>
          <w:tab w:val="left" w:pos="743"/>
        </w:tabs>
        <w:spacing w:before="260" w:after="320"/>
        <w:ind w:firstLine="426"/>
        <w:jc w:val="both"/>
      </w:pPr>
      <w:r w:rsidRPr="00DD740A">
        <w:t xml:space="preserve">С целью сохранности имущества (мебели, инвентаря и оборудования), находящегося в помещении (комнате, складе, гараже, мастерской и т.п.) подразделения, учреждения материально-ответственное лицо составляет опись имущества (Приложение № 7 к настоящей Учетной политике). Опись составляется в двух экземплярах, а в случае нахождения в кабинете имущества, закрепленного за несколькими материально-ответственными лицами, дополнительно для каждого материально-ответственного лица.  Первый экземпляр располагается на видном месте в помещении (комнате, складе, гараже, мастерской и т.п.), второй (и последующие) хранится у </w:t>
      </w:r>
      <w:r w:rsidRPr="00DD740A">
        <w:lastRenderedPageBreak/>
        <w:t>материально-ответственных(ого) лиц(а). При изменении количества предметов материальных средств в помещении (комнате, складе, гараже, мастерской и т.п.) составляется новая опись.</w:t>
      </w:r>
    </w:p>
    <w:p w:rsidR="004A2A5F" w:rsidRDefault="0066431D">
      <w:pPr>
        <w:pStyle w:val="11"/>
        <w:keepNext/>
        <w:keepLines/>
        <w:numPr>
          <w:ilvl w:val="0"/>
          <w:numId w:val="2"/>
        </w:numPr>
        <w:tabs>
          <w:tab w:val="left" w:pos="333"/>
        </w:tabs>
      </w:pPr>
      <w:bookmarkStart w:id="7" w:name="bookmark16"/>
      <w:r>
        <w:t>Материальные запасы</w:t>
      </w:r>
      <w:bookmarkEnd w:id="7"/>
    </w:p>
    <w:p w:rsidR="00833AB4" w:rsidRDefault="00833AB4" w:rsidP="00833AB4">
      <w:pPr>
        <w:pStyle w:val="1"/>
        <w:numPr>
          <w:ilvl w:val="1"/>
          <w:numId w:val="2"/>
        </w:numPr>
        <w:jc w:val="both"/>
      </w:pPr>
      <w:r w:rsidRPr="00DD740A">
        <w:t>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хозяйственный и мягкий инвентарь, перечень которых утверждается Положениями учреждений.Принятие к бухгалтерскому учету материальных запасов, используемых в деятельности субъекта учета в течении периода, превышающего 12 месяцев, осуществляется с определением постоянно действующей комиссии по поступлению и выбытию активов.</w:t>
      </w:r>
    </w:p>
    <w:p w:rsidR="006F3E16" w:rsidRPr="006F3E16" w:rsidRDefault="00833AB4" w:rsidP="006F3E16">
      <w:pPr>
        <w:pStyle w:val="1"/>
        <w:spacing w:after="320"/>
        <w:rPr>
          <w:i/>
          <w:iCs/>
        </w:rPr>
      </w:pPr>
      <w:r w:rsidRPr="006F3E16">
        <w:rPr>
          <w:i/>
          <w:iCs/>
        </w:rPr>
        <w:t xml:space="preserve">Основание: пункт 10 СГС «Запасы».  </w:t>
      </w:r>
    </w:p>
    <w:p w:rsidR="004A2A5F" w:rsidRDefault="0066431D" w:rsidP="006F3E16">
      <w:pPr>
        <w:pStyle w:val="1"/>
        <w:tabs>
          <w:tab w:val="left" w:pos="743"/>
          <w:tab w:val="left" w:pos="3782"/>
        </w:tabs>
        <w:spacing w:after="240"/>
        <w:jc w:val="both"/>
      </w:pPr>
      <w:r>
        <w:t>Операции по поступлению, внутреннему перемещению, выбытию материальных запасов оформляются бухгалтерскими записями на основании надлежаще оформленных актов.</w:t>
      </w:r>
    </w:p>
    <w:p w:rsidR="004A2A5F" w:rsidRDefault="0066431D">
      <w:pPr>
        <w:pStyle w:val="1"/>
        <w:spacing w:after="320"/>
      </w:pPr>
      <w:r>
        <w:rPr>
          <w:i/>
          <w:iCs/>
        </w:rPr>
        <w:t>Основание: пункт 114 Инструкции к Единому плану счетов № 157н.</w:t>
      </w:r>
    </w:p>
    <w:p w:rsidR="004A2A5F" w:rsidRDefault="0066431D">
      <w:pPr>
        <w:pStyle w:val="1"/>
        <w:numPr>
          <w:ilvl w:val="1"/>
          <w:numId w:val="2"/>
        </w:numPr>
        <w:tabs>
          <w:tab w:val="left" w:pos="715"/>
        </w:tabs>
        <w:jc w:val="both"/>
      </w:pPr>
      <w:r>
        <w:t>Списание материальных запасов производится по средней фактической стоимости. Списание материальных запасов оформляется актом (ф. 0504230). Акт применяется для оформления решения о списании материальных запасов и служит основанием для отражения в бюджетном учете Учреждения выбытия со счетов бюджетного учета материальных запасов.</w:t>
      </w:r>
    </w:p>
    <w:p w:rsidR="004A2A5F" w:rsidRDefault="0066431D">
      <w:pPr>
        <w:pStyle w:val="1"/>
        <w:spacing w:after="320"/>
        <w:jc w:val="both"/>
      </w:pPr>
      <w:r>
        <w:rPr>
          <w:i/>
          <w:iCs/>
        </w:rPr>
        <w:t>Основание: пункт 108 Инструкции к Единому плану счетов № 157н, Приказ 52 н.</w:t>
      </w:r>
    </w:p>
    <w:p w:rsidR="004A2A5F" w:rsidRDefault="0066431D">
      <w:pPr>
        <w:pStyle w:val="1"/>
        <w:numPr>
          <w:ilvl w:val="1"/>
          <w:numId w:val="2"/>
        </w:numPr>
        <w:tabs>
          <w:tab w:val="left" w:pos="715"/>
        </w:tabs>
        <w:spacing w:after="320"/>
        <w:jc w:val="both"/>
      </w:pPr>
      <w:r>
        <w:t>Учет движения материальных ценностей внутри организации между структурными подразделениями или материально</w:t>
      </w:r>
      <w:r>
        <w:softHyphen/>
        <w:t>ответственными лицами оформляется требованием-накладной (ф. 0504204)</w:t>
      </w:r>
    </w:p>
    <w:p w:rsidR="004A2A5F" w:rsidRDefault="0066431D">
      <w:pPr>
        <w:pStyle w:val="1"/>
        <w:numPr>
          <w:ilvl w:val="1"/>
          <w:numId w:val="2"/>
        </w:numPr>
        <w:tabs>
          <w:tab w:val="left" w:pos="715"/>
        </w:tabs>
        <w:spacing w:after="320"/>
        <w:jc w:val="both"/>
      </w:pPr>
      <w:r>
        <w:t>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4A2A5F" w:rsidRDefault="0066431D" w:rsidP="00C0242A">
      <w:pPr>
        <w:pStyle w:val="1"/>
        <w:numPr>
          <w:ilvl w:val="1"/>
          <w:numId w:val="2"/>
        </w:numPr>
        <w:tabs>
          <w:tab w:val="left" w:pos="715"/>
          <w:tab w:val="left" w:pos="2645"/>
          <w:tab w:val="left" w:pos="6034"/>
          <w:tab w:val="left" w:pos="7003"/>
        </w:tabs>
        <w:jc w:val="both"/>
      </w:pPr>
      <w:r>
        <w:t xml:space="preserve">Счет 02 «Материальные ценности на хранении»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невозможностью(нецелесообразностью)егодальнейшегоиспользования, до </w:t>
      </w:r>
      <w:r>
        <w:lastRenderedPageBreak/>
        <w:t>момента его демонтажа (утилизации, уничтожения). Учитываются на забалансовом счете в условной оценке: один объект один рубль.</w:t>
      </w:r>
    </w:p>
    <w:p w:rsidR="004A2A5F" w:rsidRDefault="0066431D">
      <w:pPr>
        <w:pStyle w:val="1"/>
        <w:spacing w:after="320"/>
      </w:pPr>
      <w:r>
        <w:rPr>
          <w:i/>
          <w:iCs/>
        </w:rPr>
        <w:t>Основание: пункт 335 Инструкции к Единому плану счетов № 157н</w:t>
      </w:r>
    </w:p>
    <w:p w:rsidR="004A2A5F" w:rsidRDefault="0066431D">
      <w:pPr>
        <w:pStyle w:val="1"/>
        <w:numPr>
          <w:ilvl w:val="1"/>
          <w:numId w:val="2"/>
        </w:numPr>
        <w:tabs>
          <w:tab w:val="left" w:pos="715"/>
        </w:tabs>
        <w:jc w:val="both"/>
      </w:pPr>
      <w:r>
        <w:t xml:space="preserve">Счет </w:t>
      </w:r>
      <w:r>
        <w:rPr>
          <w:color w:val="333333"/>
        </w:rPr>
        <w:t>27 «Материальные ценности, выданные в личное пользование работникам (сотрудникам)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Принятие к учету объектов имущества осуществляется на основании первичного учетного документа по балансовой стоимости. 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rsidR="004A2A5F" w:rsidRDefault="0066431D">
      <w:pPr>
        <w:pStyle w:val="1"/>
        <w:spacing w:after="320"/>
        <w:jc w:val="both"/>
      </w:pPr>
      <w:r>
        <w:rPr>
          <w:color w:val="333333"/>
        </w:rPr>
        <w:t xml:space="preserve">Аналитический учет по счету ведется в Карточке </w:t>
      </w:r>
      <w:r w:rsidR="00C02D8D">
        <w:rPr>
          <w:color w:val="333333"/>
        </w:rPr>
        <w:t>количественно суммового</w:t>
      </w:r>
      <w:r>
        <w:rPr>
          <w:color w:val="333333"/>
        </w:rPr>
        <w:t xml:space="preserve"> учета материальных ценностей в разрезе пользователей имущества, мест его нахождения, по видам имущества, его количеству и стоимости.</w:t>
      </w:r>
    </w:p>
    <w:p w:rsidR="004A2A5F" w:rsidRDefault="0066431D">
      <w:pPr>
        <w:pStyle w:val="1"/>
        <w:numPr>
          <w:ilvl w:val="1"/>
          <w:numId w:val="2"/>
        </w:numPr>
        <w:tabs>
          <w:tab w:val="left" w:pos="591"/>
        </w:tabs>
        <w:jc w:val="both"/>
      </w:pPr>
      <w: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4A2A5F" w:rsidRDefault="0066431D">
      <w:pPr>
        <w:pStyle w:val="1"/>
        <w:numPr>
          <w:ilvl w:val="0"/>
          <w:numId w:val="13"/>
        </w:numPr>
        <w:tabs>
          <w:tab w:val="left" w:pos="318"/>
        </w:tabs>
        <w:jc w:val="both"/>
      </w:pPr>
      <w:r>
        <w:t>их справедливой стоимости на дату принятия к бюджетному учету, рассчитанной методом рыночных цен;</w:t>
      </w:r>
    </w:p>
    <w:p w:rsidR="004A2A5F" w:rsidRDefault="0066431D">
      <w:pPr>
        <w:pStyle w:val="1"/>
        <w:numPr>
          <w:ilvl w:val="0"/>
          <w:numId w:val="13"/>
        </w:numPr>
        <w:tabs>
          <w:tab w:val="left" w:pos="318"/>
        </w:tabs>
        <w:spacing w:after="320"/>
        <w:jc w:val="both"/>
      </w:pPr>
      <w:r>
        <w:t xml:space="preserve">сумм, уплачиваемых Учреждением за доставку материальных запасов, приведение их в состояние, пригодное для использования. </w:t>
      </w:r>
      <w:r>
        <w:rPr>
          <w:i/>
          <w:iCs/>
        </w:rPr>
        <w:t>Основание: пункты 52-60 СГС «Концептуальные основы бухучета и отчетности».</w:t>
      </w:r>
    </w:p>
    <w:p w:rsidR="004A2A5F" w:rsidRDefault="0066431D">
      <w:pPr>
        <w:pStyle w:val="11"/>
        <w:keepNext/>
        <w:keepLines/>
        <w:numPr>
          <w:ilvl w:val="0"/>
          <w:numId w:val="2"/>
        </w:numPr>
        <w:tabs>
          <w:tab w:val="left" w:pos="646"/>
        </w:tabs>
        <w:ind w:firstLine="280"/>
        <w:jc w:val="left"/>
      </w:pPr>
      <w:bookmarkStart w:id="8" w:name="bookmark18"/>
      <w:r>
        <w:t>Стоимость безвозмездно полученных нефинансовых активов</w:t>
      </w:r>
      <w:bookmarkEnd w:id="8"/>
    </w:p>
    <w:p w:rsidR="004A2A5F" w:rsidRDefault="0066431D">
      <w:pPr>
        <w:pStyle w:val="1"/>
        <w:jc w:val="both"/>
      </w:pPr>
      <w:r>
        <w:t>Данные о рыночной цене безвозмездно полученных нефинансовых активов должны быть подтверждены документально:</w:t>
      </w:r>
    </w:p>
    <w:p w:rsidR="004A2A5F" w:rsidRDefault="0066431D">
      <w:pPr>
        <w:pStyle w:val="1"/>
        <w:numPr>
          <w:ilvl w:val="0"/>
          <w:numId w:val="14"/>
        </w:numPr>
        <w:tabs>
          <w:tab w:val="left" w:pos="318"/>
        </w:tabs>
        <w:jc w:val="both"/>
      </w:pPr>
      <w:r>
        <w:t>справками (другими подтверждающими документами) Росстата;</w:t>
      </w:r>
    </w:p>
    <w:p w:rsidR="004A2A5F" w:rsidRDefault="0066431D">
      <w:pPr>
        <w:pStyle w:val="1"/>
        <w:numPr>
          <w:ilvl w:val="0"/>
          <w:numId w:val="14"/>
        </w:numPr>
        <w:tabs>
          <w:tab w:val="left" w:pos="318"/>
        </w:tabs>
        <w:jc w:val="both"/>
      </w:pPr>
      <w:r>
        <w:t>прайс-листами заводов-изготовителей;</w:t>
      </w:r>
    </w:p>
    <w:p w:rsidR="004A2A5F" w:rsidRDefault="0066431D">
      <w:pPr>
        <w:pStyle w:val="1"/>
        <w:numPr>
          <w:ilvl w:val="0"/>
          <w:numId w:val="14"/>
        </w:numPr>
        <w:tabs>
          <w:tab w:val="left" w:pos="318"/>
        </w:tabs>
        <w:jc w:val="both"/>
      </w:pPr>
      <w:r>
        <w:t>справками (другими подтверждающими документами) оценщиков;</w:t>
      </w:r>
    </w:p>
    <w:p w:rsidR="004A2A5F" w:rsidRDefault="0066431D">
      <w:pPr>
        <w:pStyle w:val="1"/>
        <w:numPr>
          <w:ilvl w:val="0"/>
          <w:numId w:val="14"/>
        </w:numPr>
        <w:tabs>
          <w:tab w:val="left" w:pos="318"/>
        </w:tabs>
        <w:jc w:val="both"/>
      </w:pPr>
      <w:r>
        <w:t>информацией, размещенной в СМИ, и т. д.</w:t>
      </w:r>
    </w:p>
    <w:p w:rsidR="004A2A5F" w:rsidRDefault="0066431D">
      <w:pPr>
        <w:pStyle w:val="1"/>
        <w:spacing w:after="320"/>
        <w:jc w:val="both"/>
      </w:pPr>
      <w:r>
        <w:t>В случаях невозможности документального подтверждения стоимость определяется экспертным путем.</w:t>
      </w:r>
    </w:p>
    <w:p w:rsidR="004A2A5F" w:rsidRDefault="0066431D">
      <w:pPr>
        <w:pStyle w:val="11"/>
        <w:keepNext/>
        <w:keepLines/>
        <w:numPr>
          <w:ilvl w:val="0"/>
          <w:numId w:val="15"/>
        </w:numPr>
        <w:tabs>
          <w:tab w:val="left" w:pos="2426"/>
        </w:tabs>
        <w:ind w:left="2060"/>
        <w:jc w:val="left"/>
      </w:pPr>
      <w:bookmarkStart w:id="9" w:name="bookmark20"/>
      <w:r>
        <w:t>Расчеты с подотчетными лицами</w:t>
      </w:r>
      <w:bookmarkEnd w:id="9"/>
    </w:p>
    <w:p w:rsidR="004A2A5F" w:rsidRDefault="0066431D">
      <w:pPr>
        <w:pStyle w:val="1"/>
        <w:numPr>
          <w:ilvl w:val="1"/>
          <w:numId w:val="15"/>
        </w:numPr>
        <w:tabs>
          <w:tab w:val="left" w:pos="591"/>
        </w:tabs>
        <w:spacing w:after="320"/>
        <w:jc w:val="both"/>
      </w:pPr>
      <w:r>
        <w:t>Денежные средства выдаются под отчет на основании приказа директора Учреждения или служебной записки, согласованной с директором Учреждения. Выдача денежных средств под отчет производится путем перечисления на зарплатную карту материально ответственного лица.</w:t>
      </w:r>
    </w:p>
    <w:p w:rsidR="004A2A5F" w:rsidRDefault="0066431D">
      <w:pPr>
        <w:pStyle w:val="1"/>
        <w:numPr>
          <w:ilvl w:val="1"/>
          <w:numId w:val="15"/>
        </w:numPr>
        <w:tabs>
          <w:tab w:val="left" w:pos="591"/>
        </w:tabs>
        <w:spacing w:after="320"/>
        <w:jc w:val="both"/>
      </w:pPr>
      <w:r>
        <w:lastRenderedPageBreak/>
        <w:t>Учреждение выдает денежные средства под отчет штатным сотрудникам.</w:t>
      </w:r>
    </w:p>
    <w:p w:rsidR="004A2A5F" w:rsidRDefault="0066431D">
      <w:pPr>
        <w:pStyle w:val="1"/>
        <w:numPr>
          <w:ilvl w:val="1"/>
          <w:numId w:val="15"/>
        </w:numPr>
        <w:tabs>
          <w:tab w:val="left" w:pos="591"/>
        </w:tabs>
        <w:jc w:val="both"/>
      </w:pPr>
      <w:r>
        <w:t>Предельная сумма выдачи денежных средств под отчет (за исключением расходов на командировки) устанавливается в размере 100 000 (двадцать тысяч) рублей.</w:t>
      </w:r>
    </w:p>
    <w:p w:rsidR="004A2A5F" w:rsidRDefault="0066431D">
      <w:pPr>
        <w:pStyle w:val="1"/>
        <w:ind w:firstLine="760"/>
        <w:jc w:val="both"/>
      </w:pPr>
      <w:r>
        <w:t>На основании распоряжения директора Учреждения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4A2A5F" w:rsidRDefault="0066431D">
      <w:pPr>
        <w:pStyle w:val="1"/>
        <w:spacing w:after="320"/>
        <w:jc w:val="both"/>
      </w:pPr>
      <w:r>
        <w:rPr>
          <w:i/>
          <w:iCs/>
        </w:rPr>
        <w:t>Основание: пункт 6 указания Банка России от 07.10.2013 № 3073-У.</w:t>
      </w:r>
    </w:p>
    <w:p w:rsidR="004A2A5F" w:rsidRDefault="0066431D">
      <w:pPr>
        <w:pStyle w:val="1"/>
        <w:numPr>
          <w:ilvl w:val="1"/>
          <w:numId w:val="15"/>
        </w:numPr>
        <w:tabs>
          <w:tab w:val="left" w:pos="553"/>
        </w:tabs>
        <w:spacing w:after="320"/>
        <w:jc w:val="both"/>
      </w:pPr>
      <w:r>
        <w:t>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042B43" w:rsidRDefault="0066431D" w:rsidP="00042B43">
      <w:pPr>
        <w:pStyle w:val="1"/>
        <w:numPr>
          <w:ilvl w:val="1"/>
          <w:numId w:val="15"/>
        </w:numPr>
        <w:tabs>
          <w:tab w:val="left" w:pos="555"/>
          <w:tab w:val="left" w:pos="6422"/>
        </w:tabs>
        <w:jc w:val="both"/>
      </w:pPr>
      <w:r>
        <w:t xml:space="preserve">При направлении сотрудников Учреждения в служебные командировки на территории России расходы возмещаются в соответствии с Постановлением Правительства Камчатского края от 29.01.2010 № 43-П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краевого бюджета».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Директора Учреждения, оформленного приказом. </w:t>
      </w:r>
    </w:p>
    <w:p w:rsidR="004A2A5F" w:rsidRDefault="0066431D" w:rsidP="00042B43">
      <w:pPr>
        <w:pStyle w:val="1"/>
        <w:tabs>
          <w:tab w:val="left" w:pos="555"/>
          <w:tab w:val="left" w:pos="6422"/>
        </w:tabs>
        <w:jc w:val="both"/>
        <w:rPr>
          <w:i/>
          <w:iCs/>
        </w:rPr>
      </w:pPr>
      <w:r w:rsidRPr="00C02D8D">
        <w:rPr>
          <w:i/>
          <w:iCs/>
        </w:rPr>
        <w:t xml:space="preserve">Основание: пункты 2,3 </w:t>
      </w:r>
      <w:r w:rsidR="00C02D8D" w:rsidRPr="00C02D8D">
        <w:rPr>
          <w:i/>
          <w:iCs/>
        </w:rPr>
        <w:t>п</w:t>
      </w:r>
      <w:r w:rsidRPr="00C02D8D">
        <w:rPr>
          <w:i/>
          <w:iCs/>
        </w:rPr>
        <w:t>остановленияПравительства Камчатского края от 29.01.2010 № 43-П.</w:t>
      </w:r>
    </w:p>
    <w:p w:rsidR="00042B43" w:rsidRDefault="00042B43" w:rsidP="00042B43">
      <w:pPr>
        <w:pStyle w:val="1"/>
        <w:tabs>
          <w:tab w:val="left" w:pos="555"/>
          <w:tab w:val="left" w:pos="6422"/>
        </w:tabs>
        <w:jc w:val="both"/>
      </w:pPr>
    </w:p>
    <w:p w:rsidR="004A2A5F" w:rsidRDefault="0066431D">
      <w:pPr>
        <w:pStyle w:val="1"/>
        <w:numPr>
          <w:ilvl w:val="1"/>
          <w:numId w:val="15"/>
        </w:numPr>
        <w:tabs>
          <w:tab w:val="left" w:pos="553"/>
        </w:tabs>
        <w:spacing w:after="320"/>
        <w:jc w:val="both"/>
      </w:pPr>
      <w:r>
        <w:t>По возвращении из командировки сотрудник представляет авансовый отчет об израсходованных суммах в течение трех рабочих дней.</w:t>
      </w:r>
    </w:p>
    <w:p w:rsidR="004A2A5F" w:rsidRDefault="0066431D">
      <w:pPr>
        <w:pStyle w:val="1"/>
        <w:numPr>
          <w:ilvl w:val="1"/>
          <w:numId w:val="15"/>
        </w:numPr>
        <w:tabs>
          <w:tab w:val="left" w:pos="617"/>
        </w:tabs>
        <w:jc w:val="both"/>
      </w:pPr>
      <w:r>
        <w:t>Предельные сроки отчета по выданным доверенностям на получение материальных ценностей устанавливаются следующие:</w:t>
      </w:r>
    </w:p>
    <w:p w:rsidR="004A2A5F" w:rsidRDefault="0066431D">
      <w:pPr>
        <w:pStyle w:val="1"/>
        <w:numPr>
          <w:ilvl w:val="0"/>
          <w:numId w:val="16"/>
        </w:numPr>
        <w:tabs>
          <w:tab w:val="left" w:pos="296"/>
        </w:tabs>
        <w:jc w:val="both"/>
      </w:pPr>
      <w:r>
        <w:t>в течение 10 календарных дней с момента получения;</w:t>
      </w:r>
    </w:p>
    <w:p w:rsidR="004A2A5F" w:rsidRDefault="0066431D">
      <w:pPr>
        <w:pStyle w:val="1"/>
        <w:numPr>
          <w:ilvl w:val="0"/>
          <w:numId w:val="16"/>
        </w:numPr>
        <w:tabs>
          <w:tab w:val="left" w:pos="296"/>
        </w:tabs>
        <w:jc w:val="both"/>
      </w:pPr>
      <w:r>
        <w:t>в течение 3 рабочих дней с момента получения материальных ценностей.</w:t>
      </w:r>
    </w:p>
    <w:p w:rsidR="004A2A5F" w:rsidRDefault="0066431D">
      <w:pPr>
        <w:pStyle w:val="1"/>
        <w:spacing w:after="320"/>
        <w:ind w:firstLine="760"/>
        <w:jc w:val="both"/>
      </w:pPr>
      <w:r>
        <w:t>Доверенности выдаются штатным сотрудникам, с которыми заключен договор о полной материальной ответственности.</w:t>
      </w:r>
    </w:p>
    <w:p w:rsidR="004A2A5F" w:rsidRDefault="0066431D">
      <w:pPr>
        <w:pStyle w:val="1"/>
        <w:numPr>
          <w:ilvl w:val="1"/>
          <w:numId w:val="15"/>
        </w:numPr>
        <w:tabs>
          <w:tab w:val="left" w:pos="553"/>
        </w:tabs>
        <w:spacing w:after="320"/>
        <w:jc w:val="both"/>
      </w:pPr>
      <w:r>
        <w:t>Авансовые отчеты брошюруются в хронологическом порядке в последний день отчетного месяца.</w:t>
      </w:r>
    </w:p>
    <w:p w:rsidR="004A2A5F" w:rsidRDefault="0066431D">
      <w:pPr>
        <w:pStyle w:val="11"/>
        <w:keepNext/>
        <w:keepLines/>
        <w:numPr>
          <w:ilvl w:val="0"/>
          <w:numId w:val="15"/>
        </w:numPr>
        <w:tabs>
          <w:tab w:val="left" w:pos="553"/>
        </w:tabs>
      </w:pPr>
      <w:bookmarkStart w:id="10" w:name="bookmark22"/>
      <w:r>
        <w:t>Расчеты по обязательствам</w:t>
      </w:r>
      <w:bookmarkEnd w:id="10"/>
    </w:p>
    <w:p w:rsidR="004A2A5F" w:rsidRDefault="0066431D">
      <w:pPr>
        <w:pStyle w:val="1"/>
        <w:numPr>
          <w:ilvl w:val="1"/>
          <w:numId w:val="15"/>
        </w:numPr>
        <w:tabs>
          <w:tab w:val="left" w:pos="661"/>
        </w:tabs>
        <w:spacing w:after="320"/>
      </w:pPr>
      <w:r>
        <w:t>Для расчетов по обязательствам применяется счет 1.303.00.000.</w:t>
      </w:r>
    </w:p>
    <w:p w:rsidR="004A2A5F" w:rsidRDefault="0066431D">
      <w:pPr>
        <w:pStyle w:val="1"/>
        <w:numPr>
          <w:ilvl w:val="1"/>
          <w:numId w:val="15"/>
        </w:numPr>
        <w:tabs>
          <w:tab w:val="left" w:pos="689"/>
        </w:tabs>
        <w:spacing w:after="320"/>
        <w:jc w:val="both"/>
      </w:pPr>
      <w:r>
        <w:lastRenderedPageBreak/>
        <w:t>Аналитический учет расчетов по пособиям и иным социальным выплатам ведется в разрезе физических лиц - получателей социальных выплат.</w:t>
      </w:r>
    </w:p>
    <w:p w:rsidR="004A2A5F" w:rsidRDefault="0066431D">
      <w:pPr>
        <w:pStyle w:val="1"/>
        <w:numPr>
          <w:ilvl w:val="1"/>
          <w:numId w:val="15"/>
        </w:numPr>
        <w:tabs>
          <w:tab w:val="left" w:pos="740"/>
        </w:tabs>
        <w:spacing w:after="320"/>
        <w:jc w:val="both"/>
      </w:pPr>
      <w:r>
        <w:t>Аналитический учет расчетов по оплате труда ведется в разрезе сотрудников и других физических лиц, с которыми заключены бессрочные договора.</w:t>
      </w:r>
    </w:p>
    <w:p w:rsidR="004A2A5F" w:rsidRDefault="0066431D">
      <w:pPr>
        <w:pStyle w:val="11"/>
        <w:keepNext/>
        <w:keepLines/>
        <w:numPr>
          <w:ilvl w:val="0"/>
          <w:numId w:val="15"/>
        </w:numPr>
        <w:tabs>
          <w:tab w:val="left" w:pos="1766"/>
        </w:tabs>
        <w:ind w:left="1300"/>
        <w:jc w:val="left"/>
      </w:pPr>
      <w:bookmarkStart w:id="11" w:name="bookmark24"/>
      <w:r>
        <w:t>Дебиторская и кредиторская задолженность</w:t>
      </w:r>
      <w:bookmarkEnd w:id="11"/>
    </w:p>
    <w:p w:rsidR="004A2A5F" w:rsidRDefault="0066431D">
      <w:pPr>
        <w:pStyle w:val="1"/>
        <w:numPr>
          <w:ilvl w:val="1"/>
          <w:numId w:val="15"/>
        </w:numPr>
        <w:tabs>
          <w:tab w:val="left" w:pos="678"/>
        </w:tabs>
        <w:jc w:val="both"/>
      </w:pPr>
      <w: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4A2A5F" w:rsidRDefault="0066431D">
      <w:pPr>
        <w:pStyle w:val="1"/>
        <w:spacing w:after="320"/>
        <w:jc w:val="both"/>
      </w:pPr>
      <w:r>
        <w:rPr>
          <w:i/>
          <w:iCs/>
        </w:rPr>
        <w:t>Основание: пункт 339 Инструкции к Единому плану счетов № 157н, пункт 11 СГС «Доходы».</w:t>
      </w:r>
    </w:p>
    <w:p w:rsidR="004A2A5F" w:rsidRDefault="0066431D">
      <w:pPr>
        <w:pStyle w:val="1"/>
        <w:numPr>
          <w:ilvl w:val="1"/>
          <w:numId w:val="15"/>
        </w:numPr>
        <w:tabs>
          <w:tab w:val="left" w:pos="678"/>
        </w:tabs>
        <w:jc w:val="both"/>
      </w:pPr>
      <w:r>
        <w:t>Кредиторская задолженность, не востребованная кредитором, списывается на финансовый результат на основании приказа директора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4A2A5F" w:rsidRDefault="0066431D">
      <w:pPr>
        <w:pStyle w:val="1"/>
        <w:ind w:firstLine="760"/>
        <w:jc w:val="both"/>
      </w:pPr>
      <w: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4A2A5F" w:rsidRDefault="0066431D">
      <w:pPr>
        <w:pStyle w:val="1"/>
        <w:ind w:firstLine="760"/>
        <w:jc w:val="both"/>
      </w:pPr>
      <w: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4A2A5F" w:rsidRDefault="0066431D">
      <w:pPr>
        <w:pStyle w:val="1"/>
        <w:numPr>
          <w:ilvl w:val="0"/>
          <w:numId w:val="17"/>
        </w:numPr>
        <w:tabs>
          <w:tab w:val="left" w:pos="284"/>
        </w:tabs>
        <w:jc w:val="both"/>
      </w:pPr>
      <w:r>
        <w:t>по истечении пяти лет отражения задолженности на забалансовом учете;</w:t>
      </w:r>
    </w:p>
    <w:p w:rsidR="004A2A5F" w:rsidRDefault="0066431D">
      <w:pPr>
        <w:pStyle w:val="1"/>
        <w:numPr>
          <w:ilvl w:val="0"/>
          <w:numId w:val="17"/>
        </w:numPr>
        <w:tabs>
          <w:tab w:val="left" w:pos="284"/>
        </w:tabs>
        <w:jc w:val="both"/>
      </w:pPr>
      <w:r>
        <w:t>по завершении срока возможного возобновления процедуры взыскания задолженности согласно действующему законодательству;</w:t>
      </w:r>
    </w:p>
    <w:p w:rsidR="004A2A5F" w:rsidRDefault="0066431D">
      <w:pPr>
        <w:pStyle w:val="1"/>
        <w:numPr>
          <w:ilvl w:val="0"/>
          <w:numId w:val="17"/>
        </w:numPr>
        <w:tabs>
          <w:tab w:val="left" w:pos="284"/>
        </w:tabs>
        <w:jc w:val="both"/>
      </w:pPr>
      <w:r>
        <w:t>при наличии документов, подтверждающих прекращение обязательства в связи со смертью (ликвидацией) контрагента.</w:t>
      </w:r>
    </w:p>
    <w:p w:rsidR="004A2A5F" w:rsidRDefault="0066431D">
      <w:pPr>
        <w:pStyle w:val="1"/>
        <w:jc w:val="both"/>
      </w:pPr>
      <w:r>
        <w:t>Кредиторская задолженность списывается с баланса отдельно по каждому обязательству (кредитору).</w:t>
      </w:r>
    </w:p>
    <w:p w:rsidR="004A2A5F" w:rsidRDefault="0066431D">
      <w:pPr>
        <w:pStyle w:val="1"/>
        <w:jc w:val="both"/>
        <w:rPr>
          <w:i/>
          <w:iCs/>
        </w:rPr>
      </w:pPr>
      <w:r>
        <w:rPr>
          <w:i/>
          <w:iCs/>
        </w:rPr>
        <w:t>Основание: пункты 371, 372 Инструкции к Единому плану счетов № 157н.</w:t>
      </w:r>
    </w:p>
    <w:p w:rsidR="00C02D8D" w:rsidRDefault="00C02D8D">
      <w:pPr>
        <w:pStyle w:val="1"/>
        <w:jc w:val="both"/>
      </w:pPr>
    </w:p>
    <w:p w:rsidR="004A2A5F" w:rsidRDefault="0066431D">
      <w:pPr>
        <w:pStyle w:val="11"/>
        <w:keepNext/>
        <w:keepLines/>
        <w:numPr>
          <w:ilvl w:val="0"/>
          <w:numId w:val="15"/>
        </w:numPr>
        <w:tabs>
          <w:tab w:val="left" w:pos="1766"/>
        </w:tabs>
        <w:ind w:left="1300"/>
        <w:jc w:val="left"/>
      </w:pPr>
      <w:bookmarkStart w:id="12" w:name="bookmark26"/>
      <w:r>
        <w:t>Инвентаризация обязательств и имущества</w:t>
      </w:r>
      <w:bookmarkEnd w:id="12"/>
    </w:p>
    <w:p w:rsidR="004A2A5F" w:rsidRDefault="0066431D">
      <w:pPr>
        <w:pStyle w:val="1"/>
        <w:spacing w:after="320"/>
        <w:ind w:firstLine="760"/>
        <w:jc w:val="both"/>
      </w:pPr>
      <w:r>
        <w:t>Инвентаризации обязательств и имущества проводится на основании приказа директора Учреждения в соответствии с порядком и графиком, приведенном в Приложении № 6 к настоящей Учетной политике.</w:t>
      </w:r>
    </w:p>
    <w:p w:rsidR="004A2A5F" w:rsidRDefault="0066431D">
      <w:pPr>
        <w:pStyle w:val="11"/>
        <w:keepNext/>
        <w:keepLines/>
        <w:numPr>
          <w:ilvl w:val="0"/>
          <w:numId w:val="15"/>
        </w:numPr>
        <w:tabs>
          <w:tab w:val="left" w:pos="485"/>
        </w:tabs>
      </w:pPr>
      <w:bookmarkStart w:id="13" w:name="bookmark28"/>
      <w:r>
        <w:lastRenderedPageBreak/>
        <w:t>Финансовый результат</w:t>
      </w:r>
      <w:bookmarkEnd w:id="13"/>
    </w:p>
    <w:p w:rsidR="004A2A5F" w:rsidRDefault="0066431D" w:rsidP="003327CF">
      <w:pPr>
        <w:pStyle w:val="1"/>
        <w:numPr>
          <w:ilvl w:val="1"/>
          <w:numId w:val="15"/>
        </w:numPr>
        <w:tabs>
          <w:tab w:val="left" w:pos="775"/>
          <w:tab w:val="left" w:pos="2448"/>
          <w:tab w:val="left" w:pos="4116"/>
          <w:tab w:val="left" w:pos="6125"/>
          <w:tab w:val="left" w:pos="8280"/>
        </w:tabs>
        <w:spacing w:after="320"/>
        <w:jc w:val="both"/>
      </w:pPr>
      <w:r>
        <w:t>Учреждение все расходы производит в соответствии с утвержденной на отчетный год бюджетной сметой и в пределах установленныхлимитовбюджетныхобязательствнасоответствующий финансовый год.</w:t>
      </w:r>
    </w:p>
    <w:p w:rsidR="004A2A5F" w:rsidRDefault="0066431D" w:rsidP="0097391F">
      <w:pPr>
        <w:pStyle w:val="1"/>
        <w:numPr>
          <w:ilvl w:val="1"/>
          <w:numId w:val="15"/>
        </w:numPr>
        <w:tabs>
          <w:tab w:val="left" w:pos="775"/>
          <w:tab w:val="left" w:pos="1987"/>
          <w:tab w:val="left" w:pos="4116"/>
          <w:tab w:val="left" w:pos="6816"/>
        </w:tabs>
        <w:jc w:val="both"/>
      </w:pPr>
      <w:r>
        <w:t>В составе расходов будущих периодов на счете 1.401.50.000 «Расходы будущих периодов» отражаются расходы по страхованию имущества,гражданской</w:t>
      </w:r>
      <w:r>
        <w:tab/>
        <w:t>ответственности;</w:t>
      </w:r>
      <w:r>
        <w:tab/>
        <w:t>приобретениюнеисключительного права пользования нематериальными активами в течение нескольких отчетных периодов.</w:t>
      </w:r>
    </w:p>
    <w:p w:rsidR="004A2A5F" w:rsidRDefault="0066431D">
      <w:pPr>
        <w:pStyle w:val="1"/>
        <w:ind w:firstLine="760"/>
        <w:jc w:val="both"/>
      </w:pPr>
      <w: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директором Учреждения в приказе.</w:t>
      </w:r>
    </w:p>
    <w:p w:rsidR="004A2A5F" w:rsidRDefault="0066431D">
      <w:pPr>
        <w:pStyle w:val="1"/>
        <w:spacing w:after="320"/>
        <w:jc w:val="both"/>
      </w:pPr>
      <w:r>
        <w:rPr>
          <w:i/>
          <w:iCs/>
        </w:rPr>
        <w:t>Основание: пункты 302, 302.1 Инструкции к Единому плану счетов № 157н.</w:t>
      </w:r>
    </w:p>
    <w:p w:rsidR="004A2A5F" w:rsidRDefault="0066431D">
      <w:pPr>
        <w:pStyle w:val="1"/>
        <w:numPr>
          <w:ilvl w:val="1"/>
          <w:numId w:val="15"/>
        </w:numPr>
        <w:tabs>
          <w:tab w:val="left" w:pos="775"/>
        </w:tabs>
        <w:jc w:val="both"/>
      </w:pPr>
      <w:r>
        <w:t>В Учреждении создаются - резерв на предстоящую оплату отпусков.</w:t>
      </w:r>
    </w:p>
    <w:p w:rsidR="004A2A5F" w:rsidRDefault="0066431D">
      <w:pPr>
        <w:pStyle w:val="1"/>
        <w:spacing w:after="320"/>
        <w:jc w:val="both"/>
      </w:pPr>
      <w:r>
        <w:rPr>
          <w:i/>
          <w:iCs/>
        </w:rPr>
        <w:t>Основание: пункты 302, 302.1 Инструкции к Единому плану счетов № 157н, пункт 11 СГС «Доходы».</w:t>
      </w:r>
    </w:p>
    <w:p w:rsidR="004A2A5F" w:rsidRDefault="0066431D">
      <w:pPr>
        <w:pStyle w:val="11"/>
        <w:keepNext/>
        <w:keepLines/>
        <w:numPr>
          <w:ilvl w:val="0"/>
          <w:numId w:val="15"/>
        </w:numPr>
        <w:tabs>
          <w:tab w:val="left" w:pos="485"/>
        </w:tabs>
      </w:pPr>
      <w:bookmarkStart w:id="14" w:name="bookmark30"/>
      <w:r>
        <w:t>Санкционирование расходов</w:t>
      </w:r>
      <w:bookmarkEnd w:id="14"/>
    </w:p>
    <w:p w:rsidR="004A2A5F" w:rsidRDefault="0066431D">
      <w:pPr>
        <w:pStyle w:val="1"/>
        <w:spacing w:after="320"/>
        <w:ind w:firstLine="760"/>
        <w:jc w:val="both"/>
      </w:pPr>
      <w:r>
        <w:t>Принятие бюджетных (денежных) обязательств к учету осуществлять в пределах лимитов бюджетных обязательств в порядке, приведенном в Приложении № 7 к Учетной политике.</w:t>
      </w:r>
    </w:p>
    <w:p w:rsidR="004A2A5F" w:rsidRDefault="0066431D">
      <w:pPr>
        <w:pStyle w:val="11"/>
        <w:keepNext/>
        <w:keepLines/>
        <w:numPr>
          <w:ilvl w:val="0"/>
          <w:numId w:val="15"/>
        </w:numPr>
        <w:tabs>
          <w:tab w:val="left" w:pos="485"/>
        </w:tabs>
      </w:pPr>
      <w:bookmarkStart w:id="15" w:name="bookmark32"/>
      <w:r>
        <w:t>События после отчетной даты</w:t>
      </w:r>
      <w:bookmarkEnd w:id="15"/>
    </w:p>
    <w:p w:rsidR="004A2A5F" w:rsidRDefault="0066431D" w:rsidP="006F3E16">
      <w:pPr>
        <w:pStyle w:val="1"/>
        <w:ind w:firstLine="851"/>
        <w:jc w:val="both"/>
      </w:pPr>
      <w:r>
        <w:t>Отражение в учете событий после отчетной даты, признание в бухгалтерском учете и раскрытие в бухгалтерской (финансовой) отчетности событий после отчетной даты осуществляется в соответствии с ФСБУ «События после отчетной даты».</w:t>
      </w:r>
    </w:p>
    <w:p w:rsidR="004A2A5F" w:rsidRDefault="0066431D" w:rsidP="006F3E16">
      <w:pPr>
        <w:pStyle w:val="1"/>
        <w:ind w:firstLine="851"/>
        <w:jc w:val="both"/>
      </w:pPr>
      <w:r>
        <w:t>Событиями после отчетной даты признаются:</w:t>
      </w:r>
    </w:p>
    <w:p w:rsidR="004A2A5F" w:rsidRDefault="0066431D">
      <w:pPr>
        <w:pStyle w:val="1"/>
        <w:numPr>
          <w:ilvl w:val="0"/>
          <w:numId w:val="18"/>
        </w:numPr>
        <w:tabs>
          <w:tab w:val="left" w:pos="775"/>
        </w:tabs>
        <w:ind w:firstLine="320"/>
        <w:jc w:val="both"/>
      </w:pPr>
      <w:r>
        <w:t>события, подтверждающие условия хозяйственной деятельности учреждения, существовавшие на отчетную дату;</w:t>
      </w:r>
    </w:p>
    <w:p w:rsidR="004A2A5F" w:rsidRDefault="0066431D" w:rsidP="006F3E16">
      <w:pPr>
        <w:pStyle w:val="1"/>
        <w:numPr>
          <w:ilvl w:val="0"/>
          <w:numId w:val="18"/>
        </w:numPr>
        <w:tabs>
          <w:tab w:val="left" w:pos="775"/>
        </w:tabs>
        <w:ind w:firstLine="318"/>
        <w:jc w:val="both"/>
      </w:pPr>
      <w:r>
        <w:t>события, свидетельствующие об условиях хозяйственной деятельности учреждения, возникших на отчетную дату;</w:t>
      </w:r>
    </w:p>
    <w:p w:rsidR="004A2A5F" w:rsidRDefault="0066431D" w:rsidP="006F3E16">
      <w:pPr>
        <w:pStyle w:val="1"/>
        <w:numPr>
          <w:ilvl w:val="0"/>
          <w:numId w:val="18"/>
        </w:numPr>
        <w:tabs>
          <w:tab w:val="left" w:pos="734"/>
        </w:tabs>
        <w:ind w:firstLine="318"/>
        <w:jc w:val="both"/>
      </w:pPr>
      <w:r>
        <w:t>события после отчетной даты, информация о которых является существенной, учреждение определяет самостоятельно исходя из общих требований к бухгалтерской отчетности.</w:t>
      </w:r>
    </w:p>
    <w:p w:rsidR="006F3E16" w:rsidRDefault="006F3E16" w:rsidP="006F3E16">
      <w:pPr>
        <w:pStyle w:val="1"/>
        <w:tabs>
          <w:tab w:val="left" w:pos="734"/>
        </w:tabs>
        <w:ind w:left="318"/>
        <w:jc w:val="both"/>
      </w:pPr>
    </w:p>
    <w:p w:rsidR="004A2A5F" w:rsidRDefault="0066431D">
      <w:pPr>
        <w:pStyle w:val="11"/>
        <w:keepNext/>
        <w:keepLines/>
        <w:numPr>
          <w:ilvl w:val="0"/>
          <w:numId w:val="15"/>
        </w:numPr>
        <w:tabs>
          <w:tab w:val="left" w:pos="467"/>
        </w:tabs>
      </w:pPr>
      <w:bookmarkStart w:id="16" w:name="bookmark34"/>
      <w:r>
        <w:t>Бюджетная отчетность</w:t>
      </w:r>
      <w:bookmarkEnd w:id="16"/>
    </w:p>
    <w:p w:rsidR="004A2A5F" w:rsidRDefault="0066431D" w:rsidP="006A737E">
      <w:pPr>
        <w:pStyle w:val="1"/>
        <w:numPr>
          <w:ilvl w:val="1"/>
          <w:numId w:val="15"/>
        </w:numPr>
        <w:tabs>
          <w:tab w:val="left" w:pos="974"/>
          <w:tab w:val="left" w:pos="984"/>
        </w:tabs>
        <w:spacing w:after="320"/>
        <w:jc w:val="both"/>
      </w:pPr>
      <w:r>
        <w:t>Бюджетная отчетность составляется на основаниианалитического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4A2A5F" w:rsidRDefault="0066431D">
      <w:pPr>
        <w:pStyle w:val="1"/>
        <w:numPr>
          <w:ilvl w:val="1"/>
          <w:numId w:val="15"/>
        </w:numPr>
        <w:tabs>
          <w:tab w:val="left" w:pos="974"/>
        </w:tabs>
        <w:jc w:val="both"/>
      </w:pPr>
      <w:r>
        <w:t>Бюджетная отчетность формируется и хранится в виде электронного документа в информационной системе «1С учреждение». Бумажная копия комплекта отчетности хранится у главного бухгалтера.</w:t>
      </w:r>
    </w:p>
    <w:p w:rsidR="004A2A5F" w:rsidRDefault="0066431D">
      <w:pPr>
        <w:pStyle w:val="1"/>
        <w:spacing w:after="640"/>
        <w:jc w:val="both"/>
      </w:pPr>
      <w:r>
        <w:rPr>
          <w:i/>
          <w:iCs/>
        </w:rPr>
        <w:t>Основание: часть 7.1 статьи 13 Закона от 06.12.2011 № 402-ФЗ.</w:t>
      </w:r>
    </w:p>
    <w:p w:rsidR="004A2A5F" w:rsidRDefault="0066431D" w:rsidP="00042B43">
      <w:pPr>
        <w:pStyle w:val="11"/>
        <w:keepNext/>
        <w:keepLines/>
        <w:numPr>
          <w:ilvl w:val="0"/>
          <w:numId w:val="15"/>
        </w:numPr>
        <w:tabs>
          <w:tab w:val="left" w:pos="1231"/>
        </w:tabs>
      </w:pPr>
      <w:bookmarkStart w:id="17" w:name="bookmark36"/>
      <w:r>
        <w:t>Порядок передачи документов бухгалтерского учета при смене директора и главного бухгалтера</w:t>
      </w:r>
      <w:bookmarkEnd w:id="17"/>
    </w:p>
    <w:p w:rsidR="004A2A5F" w:rsidRDefault="0066431D">
      <w:pPr>
        <w:pStyle w:val="1"/>
        <w:numPr>
          <w:ilvl w:val="1"/>
          <w:numId w:val="15"/>
        </w:numPr>
        <w:tabs>
          <w:tab w:val="left" w:pos="734"/>
        </w:tabs>
        <w:spacing w:after="320"/>
        <w:jc w:val="both"/>
      </w:pPr>
      <w:r>
        <w:t>При смене директора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4A2A5F" w:rsidRDefault="0066431D">
      <w:pPr>
        <w:pStyle w:val="1"/>
        <w:numPr>
          <w:ilvl w:val="1"/>
          <w:numId w:val="15"/>
        </w:numPr>
        <w:tabs>
          <w:tab w:val="left" w:pos="745"/>
        </w:tabs>
        <w:spacing w:after="320"/>
        <w:jc w:val="both"/>
      </w:pPr>
      <w:r>
        <w:t>Передача бухгалтерских документов и печатей проводится на основании приказа директора Учреждения.</w:t>
      </w:r>
    </w:p>
    <w:p w:rsidR="004A2A5F" w:rsidRDefault="0066431D">
      <w:pPr>
        <w:pStyle w:val="1"/>
        <w:numPr>
          <w:ilvl w:val="1"/>
          <w:numId w:val="15"/>
        </w:numPr>
        <w:tabs>
          <w:tab w:val="left" w:pos="745"/>
        </w:tabs>
        <w:jc w:val="both"/>
      </w:pPr>
      <w:r>
        <w:t>Передача документов бухучета, печатей и штампов осуществляется при участии Комиссии, создаваемой в Учреждении.</w:t>
      </w:r>
    </w:p>
    <w:p w:rsidR="004A2A5F" w:rsidRDefault="0066431D">
      <w:pPr>
        <w:pStyle w:val="1"/>
        <w:ind w:firstLine="760"/>
        <w:jc w:val="both"/>
      </w:pPr>
      <w: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4A2A5F" w:rsidRDefault="0066431D">
      <w:pPr>
        <w:pStyle w:val="1"/>
        <w:ind w:firstLine="760"/>
        <w:jc w:val="both"/>
      </w:pPr>
      <w:r>
        <w:t>Акт приема-передачи дел должен полностью отражать все существенные недостатки и нарушения в организации работы бухгалтерии.</w:t>
      </w:r>
    </w:p>
    <w:p w:rsidR="004A2A5F" w:rsidRDefault="0066431D">
      <w:pPr>
        <w:pStyle w:val="1"/>
        <w:spacing w:after="320"/>
        <w:ind w:firstLine="760"/>
        <w:jc w:val="both"/>
      </w:pPr>
      <w:r>
        <w:t>Акт приема-передачи подписывается уполномоченным лицом, принимающим дела, и членами Комиссии.</w:t>
      </w:r>
    </w:p>
    <w:p w:rsidR="004A2A5F" w:rsidRDefault="0066431D">
      <w:pPr>
        <w:pStyle w:val="1"/>
        <w:ind w:firstLine="760"/>
        <w:jc w:val="both"/>
      </w:pPr>
      <w:r>
        <w:t>При необходимости члены Комиссии включают в акт свои рекомендации и предложения, которые возникли при приеме-передаче дел.</w:t>
      </w:r>
    </w:p>
    <w:p w:rsidR="004A2A5F" w:rsidRDefault="0066431D" w:rsidP="00C02D8D">
      <w:pPr>
        <w:pStyle w:val="1"/>
        <w:tabs>
          <w:tab w:val="left" w:pos="3346"/>
        </w:tabs>
        <w:ind w:firstLine="760"/>
        <w:jc w:val="both"/>
      </w:pPr>
      <w:r>
        <w:t>В Комиссию, указанную в пункте 3 настоящего Порядка, включаются сотрудникиУчреждения и (или) учредителя всоответствии с приказом на передачу бухгалтерских документов.</w:t>
      </w:r>
    </w:p>
    <w:p w:rsidR="004A2A5F" w:rsidRDefault="0066431D">
      <w:pPr>
        <w:pStyle w:val="1"/>
        <w:numPr>
          <w:ilvl w:val="1"/>
          <w:numId w:val="15"/>
        </w:numPr>
        <w:tabs>
          <w:tab w:val="left" w:pos="754"/>
        </w:tabs>
      </w:pPr>
      <w:r>
        <w:t>Передаются следующие документы:</w:t>
      </w:r>
    </w:p>
    <w:p w:rsidR="004A2A5F" w:rsidRDefault="0066431D">
      <w:pPr>
        <w:pStyle w:val="1"/>
        <w:numPr>
          <w:ilvl w:val="0"/>
          <w:numId w:val="19"/>
        </w:numPr>
        <w:tabs>
          <w:tab w:val="left" w:pos="298"/>
        </w:tabs>
        <w:jc w:val="both"/>
      </w:pPr>
      <w:r>
        <w:t>учетная политика со всеми приложениями;</w:t>
      </w:r>
    </w:p>
    <w:p w:rsidR="004A2A5F" w:rsidRDefault="0066431D">
      <w:pPr>
        <w:pStyle w:val="1"/>
        <w:numPr>
          <w:ilvl w:val="0"/>
          <w:numId w:val="19"/>
        </w:numPr>
        <w:tabs>
          <w:tab w:val="left" w:pos="298"/>
        </w:tabs>
        <w:jc w:val="both"/>
      </w:pPr>
      <w:r>
        <w:t xml:space="preserve">квартальные и годовые бухгалтерские отчеты и балансы, налоговые </w:t>
      </w:r>
      <w:r>
        <w:lastRenderedPageBreak/>
        <w:t>декларации;</w:t>
      </w:r>
    </w:p>
    <w:p w:rsidR="004A2A5F" w:rsidRDefault="0066431D">
      <w:pPr>
        <w:pStyle w:val="1"/>
        <w:numPr>
          <w:ilvl w:val="0"/>
          <w:numId w:val="19"/>
        </w:numPr>
        <w:tabs>
          <w:tab w:val="left" w:pos="298"/>
        </w:tabs>
        <w:jc w:val="both"/>
      </w:pPr>
      <w:r>
        <w:t>по планированию, в том числе бюджетная смета учреждения, план график закупок, обоснования к планам;</w:t>
      </w:r>
    </w:p>
    <w:p w:rsidR="004A2A5F" w:rsidRDefault="0066431D">
      <w:pPr>
        <w:pStyle w:val="1"/>
        <w:numPr>
          <w:ilvl w:val="0"/>
          <w:numId w:val="19"/>
        </w:numPr>
        <w:tabs>
          <w:tab w:val="left" w:pos="298"/>
        </w:tabs>
        <w:jc w:val="both"/>
      </w:pPr>
      <w:r>
        <w:t>бухгалтерские регистры синтетического и аналитического учета:</w:t>
      </w:r>
    </w:p>
    <w:p w:rsidR="004A2A5F" w:rsidRDefault="0066431D">
      <w:pPr>
        <w:pStyle w:val="1"/>
        <w:numPr>
          <w:ilvl w:val="0"/>
          <w:numId w:val="19"/>
        </w:numPr>
        <w:tabs>
          <w:tab w:val="left" w:pos="298"/>
        </w:tabs>
        <w:jc w:val="both"/>
      </w:pPr>
      <w:r>
        <w:t>книги, оборотные ведомости, карточки, журналы операций;</w:t>
      </w:r>
    </w:p>
    <w:p w:rsidR="004A2A5F" w:rsidRDefault="0066431D">
      <w:pPr>
        <w:pStyle w:val="1"/>
        <w:numPr>
          <w:ilvl w:val="0"/>
          <w:numId w:val="19"/>
        </w:numPr>
        <w:tabs>
          <w:tab w:val="left" w:pos="298"/>
        </w:tabs>
        <w:jc w:val="both"/>
      </w:pPr>
      <w:r>
        <w:t>налоговые регистры;</w:t>
      </w:r>
    </w:p>
    <w:p w:rsidR="004A2A5F" w:rsidRDefault="0066431D">
      <w:pPr>
        <w:pStyle w:val="1"/>
        <w:numPr>
          <w:ilvl w:val="0"/>
          <w:numId w:val="19"/>
        </w:numPr>
        <w:tabs>
          <w:tab w:val="left" w:pos="298"/>
        </w:tabs>
        <w:jc w:val="both"/>
      </w:pPr>
      <w:r>
        <w:t>о задолженности Учреждения, в том числе по уплате налогов;</w:t>
      </w:r>
    </w:p>
    <w:p w:rsidR="004A2A5F" w:rsidRDefault="0066431D">
      <w:pPr>
        <w:pStyle w:val="1"/>
        <w:numPr>
          <w:ilvl w:val="0"/>
          <w:numId w:val="19"/>
        </w:numPr>
        <w:tabs>
          <w:tab w:val="left" w:pos="298"/>
        </w:tabs>
        <w:jc w:val="both"/>
      </w:pPr>
      <w:r>
        <w:t>о состоянии лицевых счетов Учреждения;</w:t>
      </w:r>
    </w:p>
    <w:p w:rsidR="004A2A5F" w:rsidRDefault="0066431D">
      <w:pPr>
        <w:pStyle w:val="1"/>
        <w:numPr>
          <w:ilvl w:val="0"/>
          <w:numId w:val="19"/>
        </w:numPr>
        <w:tabs>
          <w:tab w:val="left" w:pos="298"/>
        </w:tabs>
        <w:jc w:val="both"/>
      </w:pPr>
      <w:r>
        <w:t>по учету зарплаты и по персонифицированному учету;</w:t>
      </w:r>
    </w:p>
    <w:p w:rsidR="004A2A5F" w:rsidRDefault="0066431D">
      <w:pPr>
        <w:pStyle w:val="1"/>
        <w:numPr>
          <w:ilvl w:val="0"/>
          <w:numId w:val="19"/>
        </w:numPr>
        <w:tabs>
          <w:tab w:val="left" w:pos="298"/>
        </w:tabs>
        <w:jc w:val="both"/>
      </w:pPr>
      <w:r>
        <w:t>договоры с поставщиками и подрядчиками, контрагентами, аренды и т. д.;</w:t>
      </w:r>
    </w:p>
    <w:p w:rsidR="004A2A5F" w:rsidRDefault="0066431D">
      <w:pPr>
        <w:pStyle w:val="1"/>
        <w:numPr>
          <w:ilvl w:val="0"/>
          <w:numId w:val="19"/>
        </w:numPr>
        <w:tabs>
          <w:tab w:val="left" w:pos="298"/>
        </w:tabs>
        <w:jc w:val="both"/>
      </w:pPr>
      <w:r>
        <w:t>договоры с покупателями услуг и работ, подрядчиками и поставщиками;</w:t>
      </w:r>
    </w:p>
    <w:p w:rsidR="004A2A5F" w:rsidRDefault="0066431D">
      <w:pPr>
        <w:pStyle w:val="1"/>
        <w:numPr>
          <w:ilvl w:val="0"/>
          <w:numId w:val="19"/>
        </w:numPr>
        <w:tabs>
          <w:tab w:val="left" w:pos="298"/>
        </w:tabs>
        <w:jc w:val="both"/>
      </w:pPr>
      <w:r>
        <w:t>учредительные документы и свидетельства: постановка на учет, присвоение номеров, внесение записей в единый реестр, коды и т. п.;</w:t>
      </w:r>
    </w:p>
    <w:p w:rsidR="004A2A5F" w:rsidRDefault="0066431D">
      <w:pPr>
        <w:pStyle w:val="1"/>
        <w:numPr>
          <w:ilvl w:val="0"/>
          <w:numId w:val="19"/>
        </w:numPr>
        <w:tabs>
          <w:tab w:val="left" w:pos="298"/>
        </w:tabs>
        <w:jc w:val="both"/>
      </w:pPr>
      <w: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4A2A5F" w:rsidRDefault="0066431D">
      <w:pPr>
        <w:pStyle w:val="1"/>
        <w:numPr>
          <w:ilvl w:val="0"/>
          <w:numId w:val="19"/>
        </w:numPr>
        <w:tabs>
          <w:tab w:val="left" w:pos="298"/>
        </w:tabs>
        <w:jc w:val="both"/>
      </w:pPr>
      <w:r>
        <w:t>об основных средствах, нематериальных активах и товарно</w:t>
      </w:r>
      <w:r>
        <w:softHyphen/>
        <w:t>материальных ценностях;</w:t>
      </w:r>
    </w:p>
    <w:p w:rsidR="004A2A5F" w:rsidRDefault="0066431D">
      <w:pPr>
        <w:pStyle w:val="1"/>
        <w:numPr>
          <w:ilvl w:val="0"/>
          <w:numId w:val="19"/>
        </w:numPr>
        <w:tabs>
          <w:tab w:val="left" w:pos="298"/>
        </w:tabs>
        <w:jc w:val="both"/>
      </w:pPr>
      <w:r>
        <w:t>акты о результатах полной инвентаризации имущества и финансовых обязательств Учреждения с приложением инвентаризационных описей;</w:t>
      </w:r>
    </w:p>
    <w:p w:rsidR="004A2A5F" w:rsidRDefault="0066431D">
      <w:pPr>
        <w:pStyle w:val="1"/>
        <w:numPr>
          <w:ilvl w:val="0"/>
          <w:numId w:val="19"/>
        </w:numPr>
        <w:tabs>
          <w:tab w:val="left" w:pos="298"/>
        </w:tabs>
        <w:jc w:val="both"/>
      </w:pPr>
      <w: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4A2A5F" w:rsidRDefault="0066431D">
      <w:pPr>
        <w:pStyle w:val="1"/>
        <w:numPr>
          <w:ilvl w:val="0"/>
          <w:numId w:val="19"/>
        </w:numPr>
        <w:tabs>
          <w:tab w:val="left" w:pos="298"/>
        </w:tabs>
        <w:jc w:val="both"/>
      </w:pPr>
      <w:r>
        <w:t>акты ревизий и проверок;</w:t>
      </w:r>
    </w:p>
    <w:p w:rsidR="004A2A5F" w:rsidRDefault="0066431D">
      <w:pPr>
        <w:pStyle w:val="1"/>
        <w:numPr>
          <w:ilvl w:val="0"/>
          <w:numId w:val="19"/>
        </w:numPr>
        <w:tabs>
          <w:tab w:val="left" w:pos="298"/>
        </w:tabs>
        <w:jc w:val="both"/>
      </w:pPr>
      <w:r>
        <w:t>материалы о недостачах и хищениях, переданных и не переданных в правоохранительные органы;</w:t>
      </w:r>
    </w:p>
    <w:p w:rsidR="004A2A5F" w:rsidRDefault="0066431D">
      <w:pPr>
        <w:pStyle w:val="1"/>
        <w:numPr>
          <w:ilvl w:val="0"/>
          <w:numId w:val="19"/>
        </w:numPr>
        <w:tabs>
          <w:tab w:val="left" w:pos="298"/>
        </w:tabs>
        <w:jc w:val="both"/>
      </w:pPr>
      <w:r>
        <w:t>бланки строгой отчетности;</w:t>
      </w:r>
    </w:p>
    <w:p w:rsidR="004A2A5F" w:rsidRDefault="0066431D">
      <w:pPr>
        <w:pStyle w:val="1"/>
        <w:numPr>
          <w:ilvl w:val="0"/>
          <w:numId w:val="19"/>
        </w:numPr>
        <w:tabs>
          <w:tab w:val="left" w:pos="298"/>
        </w:tabs>
        <w:spacing w:after="160"/>
        <w:jc w:val="both"/>
      </w:pPr>
      <w:r>
        <w:t>иная бухгалтерская документация, свидетельствующая о деятельности Учреждения.</w:t>
      </w:r>
    </w:p>
    <w:p w:rsidR="004A2A5F" w:rsidRDefault="0066431D">
      <w:pPr>
        <w:pStyle w:val="1"/>
        <w:numPr>
          <w:ilvl w:val="1"/>
          <w:numId w:val="15"/>
        </w:numPr>
        <w:tabs>
          <w:tab w:val="left" w:pos="754"/>
        </w:tabs>
        <w:spacing w:after="320"/>
      </w:pPr>
      <w:r>
        <w:t>При подписании акта приема-передачи при наличии возражений по пунктам акта директор и (или) уполномоченное лицо излагают их в письменной форме в присутствии Комиссии.</w:t>
      </w:r>
    </w:p>
    <w:p w:rsidR="004A2A5F" w:rsidRDefault="0066431D">
      <w:pPr>
        <w:pStyle w:val="1"/>
        <w:spacing w:after="320"/>
        <w:ind w:firstLine="760"/>
        <w:jc w:val="both"/>
      </w:pPr>
      <w: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4A2A5F" w:rsidRDefault="0066431D">
      <w:pPr>
        <w:pStyle w:val="1"/>
        <w:numPr>
          <w:ilvl w:val="1"/>
          <w:numId w:val="15"/>
        </w:numPr>
        <w:tabs>
          <w:tab w:val="left" w:pos="754"/>
        </w:tabs>
        <w:spacing w:after="320"/>
        <w:jc w:val="both"/>
      </w:pPr>
      <w:r>
        <w:t>Акт приема-передачи оформляется в последний рабочий день увольняемого лица в Учреждении.</w:t>
      </w:r>
      <w:bookmarkStart w:id="18" w:name="_GoBack"/>
      <w:bookmarkEnd w:id="18"/>
    </w:p>
    <w:p w:rsidR="004A2A5F" w:rsidRDefault="0066431D">
      <w:pPr>
        <w:pStyle w:val="1"/>
        <w:numPr>
          <w:ilvl w:val="1"/>
          <w:numId w:val="15"/>
        </w:numPr>
        <w:tabs>
          <w:tab w:val="left" w:pos="754"/>
        </w:tabs>
        <w:spacing w:after="460"/>
        <w:jc w:val="both"/>
      </w:pPr>
      <w:r>
        <w:t xml:space="preserve">Акт приема-передачи дел составляется в трех экземплярах: 1-й экземпляр - учредителю (директору Учреждения, если увольняется главный бухгалтер), 2-й экземпляр - увольняемому лицу, 3-й экземпляр - уполномоченному лицу, </w:t>
      </w:r>
      <w:r>
        <w:lastRenderedPageBreak/>
        <w:t>которое принимало дела.</w:t>
      </w:r>
    </w:p>
    <w:p w:rsidR="004A2A5F" w:rsidRPr="004637BC" w:rsidRDefault="00184B54">
      <w:pPr>
        <w:pStyle w:val="1"/>
        <w:spacing w:after="320"/>
        <w:jc w:val="both"/>
        <w:sectPr w:rsidR="004A2A5F" w:rsidRPr="004637BC">
          <w:headerReference w:type="even" r:id="rId8"/>
          <w:headerReference w:type="default" r:id="rId9"/>
          <w:footerReference w:type="even" r:id="rId10"/>
          <w:footerReference w:type="default" r:id="rId11"/>
          <w:headerReference w:type="first" r:id="rId12"/>
          <w:footerReference w:type="first" r:id="rId13"/>
          <w:pgSz w:w="11900" w:h="16840"/>
          <w:pgMar w:top="1131" w:right="595" w:bottom="989" w:left="1618" w:header="703" w:footer="561" w:gutter="0"/>
          <w:cols w:space="720"/>
          <w:noEndnote/>
          <w:docGrid w:linePitch="360"/>
        </w:sectPr>
      </w:pPr>
      <w:r>
        <w:rPr>
          <w:noProof/>
          <w:lang w:bidi="ar-SA"/>
        </w:rPr>
        <w:pict>
          <v:shapetype id="_x0000_t202" coordsize="21600,21600" o:spt="202" path="m,l,21600r21600,l21600,xe">
            <v:stroke joinstyle="miter"/>
            <v:path gradientshapeok="t" o:connecttype="rect"/>
          </v:shapetype>
          <v:shape id="Shape 7" o:spid="_x0000_s1026" type="#_x0000_t202" style="position:absolute;left:0;text-align:left;margin-left:428.45pt;margin-top:1pt;width:74.4pt;height:17.05pt;z-index:12582938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" filled="f" stroked="f">
            <v:textbox inset="0,0,0,0">
              <w:txbxContent>
                <w:p w:rsidR="004A2A5F" w:rsidRDefault="004A2A5F">
                  <w:pPr>
                    <w:pStyle w:val="1"/>
                  </w:pPr>
                </w:p>
              </w:txbxContent>
            </v:textbox>
            <w10:wrap type="square" side="left" anchorx="page"/>
          </v:shape>
        </w:pict>
      </w:r>
    </w:p>
    <w:p w:rsidR="004A2A5F" w:rsidRDefault="0066431D">
      <w:pPr>
        <w:pStyle w:val="11"/>
        <w:keepNext/>
        <w:keepLines/>
        <w:spacing w:after="220"/>
      </w:pPr>
      <w:bookmarkStart w:id="19" w:name="bookmark38"/>
      <w:r>
        <w:lastRenderedPageBreak/>
        <w:t>Обязанности постоянно действующей Комиссии по поступлению и</w:t>
      </w:r>
      <w:r>
        <w:br/>
        <w:t>выбытию активов</w:t>
      </w:r>
      <w:bookmarkEnd w:id="19"/>
    </w:p>
    <w:p w:rsidR="004A2A5F" w:rsidRDefault="0066431D">
      <w:pPr>
        <w:pStyle w:val="1"/>
      </w:pPr>
      <w:r>
        <w:t>1.Обязанности комиссии:</w:t>
      </w:r>
    </w:p>
    <w:p w:rsidR="004A2A5F" w:rsidRDefault="0066431D">
      <w:pPr>
        <w:pStyle w:val="1"/>
        <w:numPr>
          <w:ilvl w:val="0"/>
          <w:numId w:val="20"/>
        </w:numPr>
        <w:tabs>
          <w:tab w:val="left" w:pos="306"/>
        </w:tabs>
      </w:pPr>
      <w:r>
        <w:t>оформление акта приемки - передачи каждого инвентарного объекта основных средств, нематериальных активов;</w:t>
      </w:r>
    </w:p>
    <w:p w:rsidR="004A2A5F" w:rsidRDefault="0066431D">
      <w:pPr>
        <w:pStyle w:val="1"/>
        <w:numPr>
          <w:ilvl w:val="0"/>
          <w:numId w:val="20"/>
        </w:numPr>
        <w:tabs>
          <w:tab w:val="left" w:pos="306"/>
        </w:tabs>
      </w:pPr>
      <w:r>
        <w:t>оформление актов по списанию пришедшего в негодность оборудования, хозяйственного инвентаря и другого имущества;</w:t>
      </w:r>
    </w:p>
    <w:p w:rsidR="004A2A5F" w:rsidRDefault="0066431D">
      <w:pPr>
        <w:pStyle w:val="1"/>
        <w:numPr>
          <w:ilvl w:val="0"/>
          <w:numId w:val="20"/>
        </w:numPr>
        <w:tabs>
          <w:tab w:val="left" w:pos="310"/>
        </w:tabs>
      </w:pPr>
      <w:r>
        <w:t>установление причин списания и лиц, по вине которых произошло преждевременное выбытие;</w:t>
      </w:r>
    </w:p>
    <w:p w:rsidR="004A2A5F" w:rsidRDefault="0066431D">
      <w:pPr>
        <w:pStyle w:val="1"/>
        <w:numPr>
          <w:ilvl w:val="0"/>
          <w:numId w:val="20"/>
        </w:numPr>
        <w:tabs>
          <w:tab w:val="left" w:pos="301"/>
        </w:tabs>
        <w:spacing w:line="259" w:lineRule="auto"/>
      </w:pPr>
      <w:r>
        <w:t>оценка объектов, полученных безвозмездно;</w:t>
      </w:r>
    </w:p>
    <w:p w:rsidR="004A2A5F" w:rsidRDefault="0066431D">
      <w:pPr>
        <w:pStyle w:val="1"/>
        <w:numPr>
          <w:ilvl w:val="0"/>
          <w:numId w:val="20"/>
        </w:numPr>
        <w:tabs>
          <w:tab w:val="left" w:pos="306"/>
        </w:tabs>
      </w:pPr>
      <w:r>
        <w:t>определение возможности использования отдельных деталей списываемого объекта и их оценка;</w:t>
      </w:r>
    </w:p>
    <w:p w:rsidR="004A2A5F" w:rsidRDefault="0066431D">
      <w:pPr>
        <w:pStyle w:val="1"/>
        <w:numPr>
          <w:ilvl w:val="0"/>
          <w:numId w:val="20"/>
        </w:numPr>
        <w:tabs>
          <w:tab w:val="left" w:pos="306"/>
        </w:tabs>
      </w:pPr>
      <w:r>
        <w:t>определение срока полезного использования по объектам основных средств и нематериальных активов;</w:t>
      </w:r>
    </w:p>
    <w:p w:rsidR="004A2A5F" w:rsidRDefault="0066431D">
      <w:pPr>
        <w:pStyle w:val="1"/>
        <w:numPr>
          <w:ilvl w:val="0"/>
          <w:numId w:val="20"/>
        </w:numPr>
        <w:tabs>
          <w:tab w:val="left" w:pos="301"/>
        </w:tabs>
        <w:spacing w:line="259" w:lineRule="auto"/>
      </w:pPr>
      <w:r>
        <w:t>оформление актов списания по каждому инвентарному объекту;</w:t>
      </w:r>
    </w:p>
    <w:p w:rsidR="004A2A5F" w:rsidRDefault="0066431D">
      <w:pPr>
        <w:pStyle w:val="1"/>
        <w:numPr>
          <w:ilvl w:val="0"/>
          <w:numId w:val="20"/>
        </w:numPr>
        <w:tabs>
          <w:tab w:val="left" w:pos="301"/>
        </w:tabs>
        <w:spacing w:line="259" w:lineRule="auto"/>
      </w:pPr>
      <w:r>
        <w:t>оформление актов списания товарно-материальных ценностей;</w:t>
      </w:r>
    </w:p>
    <w:p w:rsidR="004A2A5F" w:rsidRDefault="0066431D">
      <w:pPr>
        <w:pStyle w:val="1"/>
        <w:numPr>
          <w:ilvl w:val="0"/>
          <w:numId w:val="20"/>
        </w:numPr>
        <w:tabs>
          <w:tab w:val="left" w:pos="310"/>
        </w:tabs>
      </w:pPr>
      <w:r>
        <w:t>оформление списания общехозяйственных и строительных материалов.</w:t>
      </w:r>
    </w:p>
    <w:p w:rsidR="004A2A5F" w:rsidRDefault="0066431D">
      <w:pPr>
        <w:pStyle w:val="1"/>
        <w:sectPr w:rsidR="004A2A5F">
          <w:headerReference w:type="default" r:id="rId14"/>
          <w:pgSz w:w="11900" w:h="16840"/>
          <w:pgMar w:top="2103" w:right="602" w:bottom="2103" w:left="1611" w:header="0" w:footer="1675" w:gutter="0"/>
          <w:pgNumType w:start="1"/>
          <w:cols w:space="720"/>
          <w:noEndnote/>
          <w:docGrid w:linePitch="360"/>
        </w:sectPr>
      </w:pPr>
      <w:r>
        <w:t>2. Персональную ответственность за деятельность Комиссии несет председатель Комиссии.</w:t>
      </w:r>
    </w:p>
    <w:p w:rsidR="004A2A5F" w:rsidRDefault="0066431D">
      <w:pPr>
        <w:pStyle w:val="11"/>
        <w:keepNext/>
        <w:keepLines/>
        <w:spacing w:before="80" w:after="220"/>
        <w:ind w:left="1480"/>
        <w:jc w:val="left"/>
      </w:pPr>
      <w:bookmarkStart w:id="20" w:name="bookmark40"/>
      <w:r>
        <w:lastRenderedPageBreak/>
        <w:t>Обязанности инвентаризационной комиссии</w:t>
      </w:r>
      <w:bookmarkEnd w:id="20"/>
    </w:p>
    <w:p w:rsidR="004A2A5F" w:rsidRDefault="0066431D">
      <w:pPr>
        <w:pStyle w:val="1"/>
        <w:numPr>
          <w:ilvl w:val="0"/>
          <w:numId w:val="21"/>
        </w:numPr>
        <w:tabs>
          <w:tab w:val="left" w:pos="354"/>
        </w:tabs>
      </w:pPr>
      <w:r>
        <w:t>Обязанности комиссии:</w:t>
      </w:r>
    </w:p>
    <w:p w:rsidR="004A2A5F" w:rsidRDefault="0066431D">
      <w:pPr>
        <w:pStyle w:val="1"/>
        <w:numPr>
          <w:ilvl w:val="0"/>
          <w:numId w:val="22"/>
        </w:numPr>
        <w:tabs>
          <w:tab w:val="left" w:pos="699"/>
          <w:tab w:val="left" w:pos="701"/>
        </w:tabs>
      </w:pPr>
      <w:r>
        <w:t>проводить инвентаризацию (в т. ч. обязательную) в соответствии</w:t>
      </w:r>
    </w:p>
    <w:p w:rsidR="004A2A5F" w:rsidRDefault="0066431D">
      <w:pPr>
        <w:pStyle w:val="1"/>
      </w:pPr>
      <w:r>
        <w:t>с графиком проведения инвентаризаций на соответствующий год;</w:t>
      </w:r>
    </w:p>
    <w:p w:rsidR="004A2A5F" w:rsidRDefault="0066431D">
      <w:pPr>
        <w:pStyle w:val="1"/>
        <w:numPr>
          <w:ilvl w:val="0"/>
          <w:numId w:val="22"/>
        </w:numPr>
        <w:tabs>
          <w:tab w:val="left" w:pos="699"/>
          <w:tab w:val="left" w:pos="701"/>
        </w:tabs>
      </w:pPr>
      <w:r>
        <w:t>обеспечивать полноту и точность внесения в</w:t>
      </w:r>
    </w:p>
    <w:p w:rsidR="004A2A5F" w:rsidRDefault="0066431D">
      <w:pPr>
        <w:pStyle w:val="1"/>
      </w:pPr>
      <w:r>
        <w:t>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4A2A5F" w:rsidRDefault="0066431D">
      <w:pPr>
        <w:pStyle w:val="1"/>
        <w:numPr>
          <w:ilvl w:val="0"/>
          <w:numId w:val="22"/>
        </w:numPr>
        <w:tabs>
          <w:tab w:val="left" w:pos="699"/>
          <w:tab w:val="left" w:pos="701"/>
        </w:tabs>
      </w:pPr>
      <w:r>
        <w:t>правильно и своевременно оформлять материалы</w:t>
      </w:r>
    </w:p>
    <w:p w:rsidR="004A2A5F" w:rsidRDefault="0066431D">
      <w:pPr>
        <w:pStyle w:val="1"/>
      </w:pPr>
      <w:r>
        <w:t>инвентаризации.</w:t>
      </w:r>
    </w:p>
    <w:p w:rsidR="004A2A5F" w:rsidRDefault="0066431D">
      <w:pPr>
        <w:pStyle w:val="1"/>
        <w:numPr>
          <w:ilvl w:val="0"/>
          <w:numId w:val="21"/>
        </w:numPr>
        <w:tabs>
          <w:tab w:val="left" w:pos="382"/>
        </w:tabs>
      </w:pPr>
      <w:r>
        <w:t>Персональную ответственность за деятельность Комиссии несет председатель Комиссии.</w:t>
      </w:r>
      <w:r>
        <w:br w:type="page"/>
      </w:r>
    </w:p>
    <w:p w:rsidR="004A2A5F" w:rsidRDefault="0066431D">
      <w:pPr>
        <w:pStyle w:val="1"/>
        <w:spacing w:after="440"/>
        <w:jc w:val="center"/>
      </w:pPr>
      <w:r>
        <w:rPr>
          <w:b/>
          <w:bCs/>
        </w:rPr>
        <w:lastRenderedPageBreak/>
        <w:t>Порядок и сроки передачи первичных учетных документов для</w:t>
      </w:r>
      <w:r>
        <w:rPr>
          <w:b/>
          <w:bCs/>
        </w:rPr>
        <w:br/>
        <w:t>отражения в бухучете</w:t>
      </w:r>
    </w:p>
    <w:tbl>
      <w:tblPr>
        <w:tblOverlap w:val="never"/>
        <w:tblW w:w="0" w:type="auto"/>
        <w:jc w:val="center"/>
        <w:tblLayout w:type="fixed"/>
        <w:tblCellMar>
          <w:left w:w="10" w:type="dxa"/>
          <w:right w:w="10" w:type="dxa"/>
        </w:tblCellMar>
        <w:tblLook w:val="0000"/>
      </w:tblPr>
      <w:tblGrid>
        <w:gridCol w:w="3802"/>
        <w:gridCol w:w="850"/>
        <w:gridCol w:w="1560"/>
        <w:gridCol w:w="1416"/>
        <w:gridCol w:w="1570"/>
      </w:tblGrid>
      <w:tr w:rsidR="004A2A5F">
        <w:trPr>
          <w:trHeight w:hRule="exact" w:val="686"/>
          <w:jc w:val="center"/>
        </w:trPr>
        <w:tc>
          <w:tcPr>
            <w:tcW w:w="3802" w:type="dxa"/>
            <w:tcBorders>
              <w:top w:val="single" w:sz="4" w:space="0" w:color="auto"/>
              <w:left w:val="single" w:sz="4" w:space="0" w:color="auto"/>
            </w:tcBorders>
            <w:shd w:val="clear" w:color="auto" w:fill="auto"/>
          </w:tcPr>
          <w:p w:rsidR="004A2A5F" w:rsidRDefault="0066431D">
            <w:pPr>
              <w:pStyle w:val="a5"/>
              <w:jc w:val="both"/>
              <w:rPr>
                <w:sz w:val="20"/>
                <w:szCs w:val="20"/>
              </w:rPr>
            </w:pPr>
            <w:r>
              <w:rPr>
                <w:sz w:val="20"/>
                <w:szCs w:val="20"/>
              </w:rPr>
              <w:t>Наименование документа</w:t>
            </w:r>
          </w:p>
        </w:tc>
        <w:tc>
          <w:tcPr>
            <w:tcW w:w="850" w:type="dxa"/>
            <w:tcBorders>
              <w:top w:val="single" w:sz="4" w:space="0" w:color="auto"/>
              <w:left w:val="single" w:sz="4" w:space="0" w:color="auto"/>
            </w:tcBorders>
            <w:shd w:val="clear" w:color="auto" w:fill="auto"/>
          </w:tcPr>
          <w:p w:rsidR="004A2A5F" w:rsidRDefault="0066431D">
            <w:pPr>
              <w:pStyle w:val="a5"/>
              <w:spacing w:line="290" w:lineRule="auto"/>
              <w:rPr>
                <w:sz w:val="20"/>
                <w:szCs w:val="20"/>
              </w:rPr>
            </w:pPr>
            <w:r>
              <w:rPr>
                <w:sz w:val="20"/>
                <w:szCs w:val="20"/>
              </w:rPr>
              <w:t>Кол-во экз.</w:t>
            </w:r>
          </w:p>
        </w:tc>
        <w:tc>
          <w:tcPr>
            <w:tcW w:w="1560" w:type="dxa"/>
            <w:tcBorders>
              <w:top w:val="single" w:sz="4" w:space="0" w:color="auto"/>
              <w:left w:val="single" w:sz="4" w:space="0" w:color="auto"/>
            </w:tcBorders>
            <w:shd w:val="clear" w:color="auto" w:fill="auto"/>
          </w:tcPr>
          <w:p w:rsidR="004A2A5F" w:rsidRDefault="0066431D">
            <w:pPr>
              <w:pStyle w:val="a5"/>
              <w:spacing w:line="295" w:lineRule="auto"/>
              <w:rPr>
                <w:sz w:val="20"/>
                <w:szCs w:val="20"/>
              </w:rPr>
            </w:pPr>
            <w:r>
              <w:rPr>
                <w:sz w:val="20"/>
                <w:szCs w:val="20"/>
              </w:rPr>
              <w:t>Ответственный за оформление</w:t>
            </w:r>
          </w:p>
        </w:tc>
        <w:tc>
          <w:tcPr>
            <w:tcW w:w="1416" w:type="dxa"/>
            <w:tcBorders>
              <w:top w:val="single" w:sz="4" w:space="0" w:color="auto"/>
              <w:left w:val="single" w:sz="4" w:space="0" w:color="auto"/>
            </w:tcBorders>
            <w:shd w:val="clear" w:color="auto" w:fill="auto"/>
          </w:tcPr>
          <w:p w:rsidR="004A2A5F" w:rsidRDefault="0066431D">
            <w:pPr>
              <w:pStyle w:val="a5"/>
              <w:spacing w:line="290" w:lineRule="auto"/>
              <w:rPr>
                <w:sz w:val="20"/>
                <w:szCs w:val="20"/>
              </w:rPr>
            </w:pPr>
            <w:r>
              <w:rPr>
                <w:sz w:val="20"/>
                <w:szCs w:val="20"/>
              </w:rPr>
              <w:t>Срок исполнения</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0" w:lineRule="auto"/>
              <w:rPr>
                <w:sz w:val="20"/>
                <w:szCs w:val="20"/>
              </w:rPr>
            </w:pPr>
            <w:r>
              <w:rPr>
                <w:sz w:val="20"/>
                <w:szCs w:val="20"/>
              </w:rPr>
              <w:t>Ответственный за проверку</w:t>
            </w:r>
          </w:p>
        </w:tc>
      </w:tr>
      <w:tr w:rsidR="004A2A5F">
        <w:trPr>
          <w:trHeight w:hRule="exact" w:val="283"/>
          <w:jc w:val="center"/>
        </w:trPr>
        <w:tc>
          <w:tcPr>
            <w:tcW w:w="9198" w:type="dxa"/>
            <w:gridSpan w:val="5"/>
            <w:tcBorders>
              <w:top w:val="single" w:sz="4" w:space="0" w:color="auto"/>
              <w:left w:val="single" w:sz="4" w:space="0" w:color="auto"/>
              <w:right w:val="single" w:sz="4" w:space="0" w:color="auto"/>
            </w:tcBorders>
            <w:shd w:val="clear" w:color="auto" w:fill="auto"/>
            <w:vAlign w:val="center"/>
          </w:tcPr>
          <w:p w:rsidR="004A2A5F" w:rsidRDefault="0066431D">
            <w:pPr>
              <w:pStyle w:val="a5"/>
              <w:rPr>
                <w:sz w:val="20"/>
                <w:szCs w:val="20"/>
              </w:rPr>
            </w:pPr>
            <w:r>
              <w:rPr>
                <w:b/>
                <w:bCs/>
                <w:sz w:val="20"/>
                <w:szCs w:val="20"/>
              </w:rPr>
              <w:t>ФОРМЫ ПЕРВИЧНЫХ УЧЕТНЫХ ДОКУМЕНТОВ ПО УЧЕТУ КАДРОВ</w:t>
            </w:r>
          </w:p>
        </w:tc>
      </w:tr>
      <w:tr w:rsidR="004A2A5F">
        <w:trPr>
          <w:trHeight w:hRule="exact" w:val="840"/>
          <w:jc w:val="center"/>
        </w:trPr>
        <w:tc>
          <w:tcPr>
            <w:tcW w:w="3802" w:type="dxa"/>
            <w:tcBorders>
              <w:top w:val="single" w:sz="4" w:space="0" w:color="auto"/>
              <w:left w:val="single" w:sz="4" w:space="0" w:color="auto"/>
            </w:tcBorders>
            <w:shd w:val="clear" w:color="auto" w:fill="auto"/>
            <w:vAlign w:val="center"/>
          </w:tcPr>
          <w:p w:rsidR="004A2A5F" w:rsidRDefault="0066431D">
            <w:pPr>
              <w:pStyle w:val="a5"/>
              <w:tabs>
                <w:tab w:val="left" w:pos="1286"/>
                <w:tab w:val="left" w:pos="2693"/>
              </w:tabs>
              <w:spacing w:line="286" w:lineRule="auto"/>
              <w:jc w:val="both"/>
              <w:rPr>
                <w:sz w:val="20"/>
                <w:szCs w:val="20"/>
              </w:rPr>
            </w:pPr>
            <w:r>
              <w:rPr>
                <w:sz w:val="20"/>
                <w:szCs w:val="20"/>
              </w:rPr>
              <w:t>Личная</w:t>
            </w:r>
            <w:r>
              <w:rPr>
                <w:sz w:val="20"/>
                <w:szCs w:val="20"/>
              </w:rPr>
              <w:tab/>
              <w:t>карточка</w:t>
            </w:r>
            <w:r>
              <w:rPr>
                <w:sz w:val="20"/>
                <w:szCs w:val="20"/>
              </w:rPr>
              <w:tab/>
              <w:t>работника</w:t>
            </w:r>
          </w:p>
          <w:p w:rsidR="004A2A5F" w:rsidRDefault="0066431D">
            <w:pPr>
              <w:pStyle w:val="a5"/>
              <w:spacing w:line="286" w:lineRule="auto"/>
              <w:jc w:val="both"/>
              <w:rPr>
                <w:sz w:val="20"/>
                <w:szCs w:val="20"/>
              </w:rPr>
            </w:pPr>
            <w:r>
              <w:rPr>
                <w:sz w:val="20"/>
                <w:szCs w:val="20"/>
              </w:rPr>
              <w:t xml:space="preserve">(Унифицированная форма </w:t>
            </w:r>
            <w:r>
              <w:rPr>
                <w:sz w:val="20"/>
                <w:szCs w:val="20"/>
                <w:lang w:val="en-US" w:eastAsia="en-US" w:bidi="en-US"/>
              </w:rPr>
              <w:t>N</w:t>
            </w:r>
            <w:r>
              <w:rPr>
                <w:sz w:val="20"/>
                <w:szCs w:val="20"/>
              </w:rPr>
              <w:t>Т-2) (ОКУД 0301002)</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90" w:lineRule="auto"/>
              <w:rPr>
                <w:sz w:val="20"/>
                <w:szCs w:val="20"/>
              </w:rPr>
            </w:pPr>
            <w:r>
              <w:rPr>
                <w:sz w:val="20"/>
                <w:szCs w:val="20"/>
              </w:rPr>
              <w:t>специалист по кадрам</w:t>
            </w:r>
          </w:p>
        </w:tc>
        <w:tc>
          <w:tcPr>
            <w:tcW w:w="1416" w:type="dxa"/>
            <w:tcBorders>
              <w:top w:val="single" w:sz="4" w:space="0" w:color="auto"/>
              <w:left w:val="single" w:sz="4" w:space="0" w:color="auto"/>
            </w:tcBorders>
            <w:shd w:val="clear" w:color="auto" w:fill="auto"/>
          </w:tcPr>
          <w:p w:rsidR="004A2A5F" w:rsidRDefault="0066431D">
            <w:pPr>
              <w:pStyle w:val="a5"/>
              <w:spacing w:line="290" w:lineRule="auto"/>
              <w:rPr>
                <w:sz w:val="20"/>
                <w:szCs w:val="20"/>
              </w:rPr>
            </w:pPr>
            <w:r>
              <w:rPr>
                <w:sz w:val="20"/>
                <w:szCs w:val="20"/>
              </w:rPr>
              <w:t>один раз при поступлении</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r w:rsidR="004A2A5F">
        <w:trPr>
          <w:trHeight w:hRule="exact" w:val="1666"/>
          <w:jc w:val="center"/>
        </w:trPr>
        <w:tc>
          <w:tcPr>
            <w:tcW w:w="3802" w:type="dxa"/>
            <w:tcBorders>
              <w:top w:val="single" w:sz="4" w:space="0" w:color="auto"/>
              <w:left w:val="single" w:sz="4" w:space="0" w:color="auto"/>
            </w:tcBorders>
            <w:shd w:val="clear" w:color="auto" w:fill="auto"/>
          </w:tcPr>
          <w:p w:rsidR="004A2A5F" w:rsidRDefault="0066431D">
            <w:pPr>
              <w:pStyle w:val="a5"/>
              <w:spacing w:line="295" w:lineRule="auto"/>
              <w:jc w:val="both"/>
              <w:rPr>
                <w:sz w:val="20"/>
                <w:szCs w:val="20"/>
              </w:rPr>
            </w:pPr>
            <w:r>
              <w:rPr>
                <w:sz w:val="20"/>
                <w:szCs w:val="20"/>
              </w:rPr>
              <w:t xml:space="preserve">Штатное расписание (Унифицированная форма </w:t>
            </w:r>
            <w:r>
              <w:rPr>
                <w:sz w:val="20"/>
                <w:szCs w:val="20"/>
                <w:lang w:val="en-US" w:eastAsia="en-US" w:bidi="en-US"/>
              </w:rPr>
              <w:t>N</w:t>
            </w:r>
            <w:r>
              <w:rPr>
                <w:sz w:val="20"/>
                <w:szCs w:val="20"/>
              </w:rPr>
              <w:t>Т-3) (ОКУД 0301017)</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tabs>
                <w:tab w:val="left" w:pos="1104"/>
              </w:tabs>
              <w:spacing w:after="40"/>
              <w:rPr>
                <w:sz w:val="20"/>
                <w:szCs w:val="20"/>
              </w:rPr>
            </w:pPr>
            <w:r>
              <w:rPr>
                <w:sz w:val="20"/>
                <w:szCs w:val="20"/>
              </w:rPr>
              <w:t>специалист</w:t>
            </w:r>
            <w:r>
              <w:rPr>
                <w:sz w:val="20"/>
                <w:szCs w:val="20"/>
              </w:rPr>
              <w:tab/>
              <w:t>по</w:t>
            </w:r>
          </w:p>
          <w:p w:rsidR="004A2A5F" w:rsidRDefault="0066431D">
            <w:pPr>
              <w:pStyle w:val="a5"/>
              <w:rPr>
                <w:sz w:val="20"/>
                <w:szCs w:val="20"/>
              </w:rPr>
            </w:pPr>
            <w:r>
              <w:rPr>
                <w:sz w:val="20"/>
                <w:szCs w:val="20"/>
              </w:rPr>
              <w:t>кадрам</w:t>
            </w:r>
          </w:p>
        </w:tc>
        <w:tc>
          <w:tcPr>
            <w:tcW w:w="1416" w:type="dxa"/>
            <w:tcBorders>
              <w:top w:val="single" w:sz="4" w:space="0" w:color="auto"/>
              <w:left w:val="single" w:sz="4" w:space="0" w:color="auto"/>
            </w:tcBorders>
            <w:shd w:val="clear" w:color="auto" w:fill="auto"/>
            <w:vAlign w:val="center"/>
          </w:tcPr>
          <w:p w:rsidR="004A2A5F" w:rsidRDefault="0066431D">
            <w:pPr>
              <w:pStyle w:val="a5"/>
              <w:tabs>
                <w:tab w:val="left" w:pos="610"/>
              </w:tabs>
              <w:spacing w:line="288" w:lineRule="auto"/>
              <w:rPr>
                <w:sz w:val="20"/>
                <w:szCs w:val="20"/>
              </w:rPr>
            </w:pPr>
            <w:r>
              <w:rPr>
                <w:sz w:val="20"/>
                <w:szCs w:val="20"/>
              </w:rPr>
              <w:t>на</w:t>
            </w:r>
            <w:r>
              <w:rPr>
                <w:sz w:val="20"/>
                <w:szCs w:val="20"/>
              </w:rPr>
              <w:tab/>
              <w:t>начало</w:t>
            </w:r>
          </w:p>
          <w:p w:rsidR="004A2A5F" w:rsidRDefault="0066431D">
            <w:pPr>
              <w:pStyle w:val="a5"/>
              <w:spacing w:line="288" w:lineRule="auto"/>
              <w:rPr>
                <w:sz w:val="20"/>
                <w:szCs w:val="20"/>
              </w:rPr>
            </w:pPr>
            <w:r>
              <w:rPr>
                <w:sz w:val="20"/>
                <w:szCs w:val="20"/>
              </w:rPr>
              <w:t>соответствую щего года (в течение года при изменении)</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r w:rsidR="004A2A5F">
        <w:trPr>
          <w:trHeight w:hRule="exact" w:val="1013"/>
          <w:jc w:val="center"/>
        </w:trPr>
        <w:tc>
          <w:tcPr>
            <w:tcW w:w="3802" w:type="dxa"/>
            <w:tcBorders>
              <w:top w:val="single" w:sz="4" w:space="0" w:color="auto"/>
              <w:left w:val="single" w:sz="4" w:space="0" w:color="auto"/>
            </w:tcBorders>
            <w:shd w:val="clear" w:color="auto" w:fill="auto"/>
          </w:tcPr>
          <w:p w:rsidR="004A2A5F" w:rsidRDefault="0066431D">
            <w:pPr>
              <w:pStyle w:val="a5"/>
              <w:tabs>
                <w:tab w:val="left" w:pos="888"/>
                <w:tab w:val="left" w:pos="1267"/>
                <w:tab w:val="left" w:pos="2904"/>
              </w:tabs>
              <w:spacing w:after="40"/>
              <w:jc w:val="both"/>
              <w:rPr>
                <w:sz w:val="20"/>
                <w:szCs w:val="20"/>
              </w:rPr>
            </w:pPr>
            <w:r>
              <w:rPr>
                <w:sz w:val="20"/>
                <w:szCs w:val="20"/>
              </w:rPr>
              <w:t>Приказ</w:t>
            </w:r>
            <w:r>
              <w:rPr>
                <w:sz w:val="20"/>
                <w:szCs w:val="20"/>
              </w:rPr>
              <w:tab/>
              <w:t>о</w:t>
            </w:r>
            <w:r>
              <w:rPr>
                <w:sz w:val="20"/>
                <w:szCs w:val="20"/>
              </w:rPr>
              <w:tab/>
              <w:t>предоставлении</w:t>
            </w:r>
            <w:r>
              <w:rPr>
                <w:sz w:val="20"/>
                <w:szCs w:val="20"/>
              </w:rPr>
              <w:tab/>
              <w:t>отпуска</w:t>
            </w:r>
          </w:p>
          <w:p w:rsidR="004A2A5F" w:rsidRDefault="0066431D">
            <w:pPr>
              <w:pStyle w:val="a5"/>
              <w:jc w:val="both"/>
              <w:rPr>
                <w:sz w:val="20"/>
                <w:szCs w:val="20"/>
              </w:rPr>
            </w:pPr>
            <w:r>
              <w:rPr>
                <w:sz w:val="20"/>
                <w:szCs w:val="20"/>
              </w:rPr>
              <w:t>работнику</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90" w:lineRule="auto"/>
              <w:rPr>
                <w:sz w:val="20"/>
                <w:szCs w:val="20"/>
              </w:rPr>
            </w:pPr>
            <w:r>
              <w:rPr>
                <w:sz w:val="20"/>
                <w:szCs w:val="20"/>
              </w:rPr>
              <w:t>специалист по кадрам</w:t>
            </w:r>
          </w:p>
        </w:tc>
        <w:tc>
          <w:tcPr>
            <w:tcW w:w="1416" w:type="dxa"/>
            <w:tcBorders>
              <w:top w:val="single" w:sz="4" w:space="0" w:color="auto"/>
              <w:left w:val="single" w:sz="4" w:space="0" w:color="auto"/>
            </w:tcBorders>
            <w:shd w:val="clear" w:color="auto" w:fill="auto"/>
          </w:tcPr>
          <w:p w:rsidR="004A2A5F" w:rsidRDefault="0066431D">
            <w:pPr>
              <w:pStyle w:val="a5"/>
              <w:spacing w:line="290" w:lineRule="auto"/>
              <w:rPr>
                <w:sz w:val="20"/>
                <w:szCs w:val="20"/>
              </w:rPr>
            </w:pPr>
            <w:r>
              <w:rPr>
                <w:sz w:val="20"/>
                <w:szCs w:val="20"/>
              </w:rPr>
              <w:t>за 10 дней до наступления отпуска</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r w:rsidR="004A2A5F">
        <w:trPr>
          <w:trHeight w:hRule="exact" w:val="883"/>
          <w:jc w:val="center"/>
        </w:trPr>
        <w:tc>
          <w:tcPr>
            <w:tcW w:w="3802" w:type="dxa"/>
            <w:tcBorders>
              <w:top w:val="single" w:sz="4" w:space="0" w:color="auto"/>
              <w:left w:val="single" w:sz="4" w:space="0" w:color="auto"/>
            </w:tcBorders>
            <w:shd w:val="clear" w:color="auto" w:fill="auto"/>
          </w:tcPr>
          <w:p w:rsidR="004A2A5F" w:rsidRDefault="0066431D">
            <w:pPr>
              <w:pStyle w:val="a5"/>
              <w:tabs>
                <w:tab w:val="left" w:pos="893"/>
                <w:tab w:val="left" w:pos="1930"/>
              </w:tabs>
              <w:spacing w:after="40"/>
              <w:jc w:val="both"/>
              <w:rPr>
                <w:sz w:val="20"/>
                <w:szCs w:val="20"/>
              </w:rPr>
            </w:pPr>
            <w:r>
              <w:rPr>
                <w:sz w:val="20"/>
                <w:szCs w:val="20"/>
              </w:rPr>
              <w:t>График</w:t>
            </w:r>
            <w:r>
              <w:rPr>
                <w:sz w:val="20"/>
                <w:szCs w:val="20"/>
              </w:rPr>
              <w:tab/>
              <w:t>отпусков</w:t>
            </w:r>
            <w:r>
              <w:rPr>
                <w:sz w:val="20"/>
                <w:szCs w:val="20"/>
              </w:rPr>
              <w:tab/>
              <w:t>(Унифицированная</w:t>
            </w:r>
          </w:p>
          <w:p w:rsidR="004A2A5F" w:rsidRDefault="0066431D">
            <w:pPr>
              <w:pStyle w:val="a5"/>
              <w:jc w:val="both"/>
              <w:rPr>
                <w:sz w:val="20"/>
                <w:szCs w:val="20"/>
              </w:rPr>
            </w:pPr>
            <w:r>
              <w:rPr>
                <w:sz w:val="20"/>
                <w:szCs w:val="20"/>
              </w:rPr>
              <w:t xml:space="preserve">форма </w:t>
            </w:r>
            <w:r>
              <w:rPr>
                <w:sz w:val="20"/>
                <w:szCs w:val="20"/>
                <w:lang w:val="en-US" w:eastAsia="en-US" w:bidi="en-US"/>
              </w:rPr>
              <w:t>N</w:t>
            </w:r>
            <w:r>
              <w:rPr>
                <w:sz w:val="20"/>
                <w:szCs w:val="20"/>
              </w:rPr>
              <w:t>Т-7) (ОКУД 0301020)</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86" w:lineRule="auto"/>
              <w:rPr>
                <w:sz w:val="20"/>
                <w:szCs w:val="20"/>
              </w:rPr>
            </w:pPr>
            <w:r>
              <w:rPr>
                <w:sz w:val="20"/>
                <w:szCs w:val="20"/>
              </w:rPr>
              <w:t>специалист по кадрам</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90" w:lineRule="auto"/>
              <w:rPr>
                <w:sz w:val="20"/>
                <w:szCs w:val="20"/>
              </w:rPr>
            </w:pPr>
            <w:r>
              <w:rPr>
                <w:sz w:val="20"/>
                <w:szCs w:val="20"/>
              </w:rPr>
              <w:t>не позднее 10 ноября каждого года</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0" w:lineRule="auto"/>
              <w:rPr>
                <w:sz w:val="20"/>
                <w:szCs w:val="20"/>
              </w:rPr>
            </w:pPr>
            <w:r>
              <w:rPr>
                <w:sz w:val="20"/>
                <w:szCs w:val="20"/>
              </w:rPr>
              <w:t>главный бухгалтер</w:t>
            </w:r>
          </w:p>
        </w:tc>
      </w:tr>
      <w:tr w:rsidR="004A2A5F">
        <w:trPr>
          <w:trHeight w:hRule="exact" w:val="1114"/>
          <w:jc w:val="center"/>
        </w:trPr>
        <w:tc>
          <w:tcPr>
            <w:tcW w:w="3802" w:type="dxa"/>
            <w:tcBorders>
              <w:top w:val="single" w:sz="4" w:space="0" w:color="auto"/>
              <w:left w:val="single" w:sz="4" w:space="0" w:color="auto"/>
            </w:tcBorders>
            <w:shd w:val="clear" w:color="auto" w:fill="auto"/>
          </w:tcPr>
          <w:p w:rsidR="004A2A5F" w:rsidRDefault="0066431D">
            <w:pPr>
              <w:pStyle w:val="a5"/>
              <w:tabs>
                <w:tab w:val="left" w:pos="1138"/>
                <w:tab w:val="left" w:pos="2194"/>
                <w:tab w:val="left" w:pos="2558"/>
              </w:tabs>
              <w:spacing w:line="290" w:lineRule="auto"/>
              <w:jc w:val="both"/>
              <w:rPr>
                <w:sz w:val="20"/>
                <w:szCs w:val="20"/>
              </w:rPr>
            </w:pPr>
            <w:r>
              <w:rPr>
                <w:sz w:val="20"/>
                <w:szCs w:val="20"/>
              </w:rPr>
              <w:t>Приказ о прекращении (расторжении) трудового</w:t>
            </w:r>
            <w:r>
              <w:rPr>
                <w:sz w:val="20"/>
                <w:szCs w:val="20"/>
              </w:rPr>
              <w:tab/>
              <w:t>договора</w:t>
            </w:r>
            <w:r>
              <w:rPr>
                <w:sz w:val="20"/>
                <w:szCs w:val="20"/>
              </w:rPr>
              <w:tab/>
              <w:t>с</w:t>
            </w:r>
            <w:r>
              <w:rPr>
                <w:sz w:val="20"/>
                <w:szCs w:val="20"/>
              </w:rPr>
              <w:tab/>
              <w:t>работником</w:t>
            </w:r>
          </w:p>
          <w:p w:rsidR="004A2A5F" w:rsidRDefault="0066431D">
            <w:pPr>
              <w:pStyle w:val="a5"/>
              <w:spacing w:line="290" w:lineRule="auto"/>
              <w:jc w:val="both"/>
              <w:rPr>
                <w:sz w:val="20"/>
                <w:szCs w:val="20"/>
              </w:rPr>
            </w:pPr>
            <w:r>
              <w:rPr>
                <w:sz w:val="20"/>
                <w:szCs w:val="20"/>
              </w:rPr>
              <w:t>(увольнении)</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86" w:lineRule="auto"/>
              <w:rPr>
                <w:sz w:val="20"/>
                <w:szCs w:val="20"/>
              </w:rPr>
            </w:pPr>
            <w:r>
              <w:rPr>
                <w:sz w:val="20"/>
                <w:szCs w:val="20"/>
              </w:rPr>
              <w:t>специалист по кадрам</w:t>
            </w:r>
          </w:p>
        </w:tc>
        <w:tc>
          <w:tcPr>
            <w:tcW w:w="1416" w:type="dxa"/>
            <w:tcBorders>
              <w:top w:val="single" w:sz="4" w:space="0" w:color="auto"/>
              <w:left w:val="single" w:sz="4" w:space="0" w:color="auto"/>
            </w:tcBorders>
            <w:shd w:val="clear" w:color="auto" w:fill="auto"/>
          </w:tcPr>
          <w:p w:rsidR="004A2A5F" w:rsidRDefault="0066431D">
            <w:pPr>
              <w:pStyle w:val="a5"/>
              <w:spacing w:line="286" w:lineRule="auto"/>
              <w:rPr>
                <w:sz w:val="20"/>
                <w:szCs w:val="20"/>
              </w:rPr>
            </w:pPr>
            <w:r>
              <w:rPr>
                <w:sz w:val="20"/>
                <w:szCs w:val="20"/>
              </w:rPr>
              <w:t>за 10 дней до увольнения</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0" w:lineRule="auto"/>
              <w:rPr>
                <w:sz w:val="20"/>
                <w:szCs w:val="20"/>
              </w:rPr>
            </w:pPr>
            <w:r>
              <w:rPr>
                <w:sz w:val="20"/>
                <w:szCs w:val="20"/>
              </w:rPr>
              <w:t>главный бухгалтер</w:t>
            </w:r>
          </w:p>
        </w:tc>
      </w:tr>
      <w:tr w:rsidR="004A2A5F">
        <w:trPr>
          <w:trHeight w:hRule="exact" w:val="835"/>
          <w:jc w:val="center"/>
        </w:trPr>
        <w:tc>
          <w:tcPr>
            <w:tcW w:w="3802" w:type="dxa"/>
            <w:tcBorders>
              <w:top w:val="single" w:sz="4" w:space="0" w:color="auto"/>
              <w:left w:val="single" w:sz="4" w:space="0" w:color="auto"/>
            </w:tcBorders>
            <w:shd w:val="clear" w:color="auto" w:fill="auto"/>
          </w:tcPr>
          <w:p w:rsidR="004A2A5F" w:rsidRDefault="0066431D">
            <w:pPr>
              <w:pStyle w:val="a5"/>
              <w:tabs>
                <w:tab w:val="left" w:pos="931"/>
              </w:tabs>
              <w:spacing w:after="40"/>
              <w:jc w:val="both"/>
              <w:rPr>
                <w:sz w:val="20"/>
                <w:szCs w:val="20"/>
              </w:rPr>
            </w:pPr>
            <w:r>
              <w:rPr>
                <w:sz w:val="20"/>
                <w:szCs w:val="20"/>
              </w:rPr>
              <w:t>Приказ</w:t>
            </w:r>
            <w:r>
              <w:rPr>
                <w:sz w:val="20"/>
                <w:szCs w:val="20"/>
              </w:rPr>
              <w:tab/>
              <w:t>о направлении работника в</w:t>
            </w:r>
          </w:p>
          <w:p w:rsidR="004A2A5F" w:rsidRDefault="0066431D">
            <w:pPr>
              <w:pStyle w:val="a5"/>
              <w:jc w:val="both"/>
              <w:rPr>
                <w:sz w:val="20"/>
                <w:szCs w:val="20"/>
              </w:rPr>
            </w:pPr>
            <w:r>
              <w:rPr>
                <w:sz w:val="20"/>
                <w:szCs w:val="20"/>
              </w:rPr>
              <w:t>командировку</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86" w:lineRule="auto"/>
              <w:rPr>
                <w:sz w:val="20"/>
                <w:szCs w:val="20"/>
              </w:rPr>
            </w:pPr>
            <w:r>
              <w:rPr>
                <w:sz w:val="20"/>
                <w:szCs w:val="20"/>
              </w:rPr>
              <w:t>специалист по кадрам</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86" w:lineRule="auto"/>
              <w:rPr>
                <w:sz w:val="20"/>
                <w:szCs w:val="20"/>
              </w:rPr>
            </w:pPr>
            <w:r>
              <w:rPr>
                <w:sz w:val="20"/>
                <w:szCs w:val="20"/>
              </w:rPr>
              <w:t>за 5 дней до командировк и</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0" w:lineRule="auto"/>
              <w:rPr>
                <w:sz w:val="20"/>
                <w:szCs w:val="20"/>
              </w:rPr>
            </w:pPr>
            <w:r>
              <w:rPr>
                <w:sz w:val="20"/>
                <w:szCs w:val="20"/>
              </w:rPr>
              <w:t>главный бухгалтер</w:t>
            </w:r>
          </w:p>
        </w:tc>
      </w:tr>
      <w:tr w:rsidR="004A2A5F">
        <w:trPr>
          <w:trHeight w:hRule="exact" w:val="840"/>
          <w:jc w:val="center"/>
        </w:trPr>
        <w:tc>
          <w:tcPr>
            <w:tcW w:w="3802" w:type="dxa"/>
            <w:tcBorders>
              <w:top w:val="single" w:sz="4" w:space="0" w:color="auto"/>
              <w:left w:val="single" w:sz="4" w:space="0" w:color="auto"/>
            </w:tcBorders>
            <w:shd w:val="clear" w:color="auto" w:fill="auto"/>
          </w:tcPr>
          <w:p w:rsidR="004A2A5F" w:rsidRDefault="0066431D">
            <w:pPr>
              <w:pStyle w:val="a5"/>
              <w:jc w:val="both"/>
              <w:rPr>
                <w:sz w:val="20"/>
                <w:szCs w:val="20"/>
              </w:rPr>
            </w:pPr>
            <w:r>
              <w:rPr>
                <w:sz w:val="20"/>
                <w:szCs w:val="20"/>
              </w:rPr>
              <w:t>Приказ о поощрении работника</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86" w:lineRule="auto"/>
              <w:rPr>
                <w:sz w:val="20"/>
                <w:szCs w:val="20"/>
              </w:rPr>
            </w:pPr>
            <w:r>
              <w:rPr>
                <w:sz w:val="20"/>
                <w:szCs w:val="20"/>
              </w:rPr>
              <w:t>специалист по кадрам</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88" w:lineRule="auto"/>
              <w:rPr>
                <w:sz w:val="20"/>
                <w:szCs w:val="20"/>
              </w:rPr>
            </w:pPr>
            <w:r>
              <w:rPr>
                <w:sz w:val="20"/>
                <w:szCs w:val="20"/>
              </w:rPr>
              <w:t>до 25 числа каждого месяца</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0" w:lineRule="auto"/>
              <w:rPr>
                <w:sz w:val="20"/>
                <w:szCs w:val="20"/>
              </w:rPr>
            </w:pPr>
            <w:r>
              <w:rPr>
                <w:sz w:val="20"/>
                <w:szCs w:val="20"/>
              </w:rPr>
              <w:t>главный бухгалтер</w:t>
            </w:r>
          </w:p>
        </w:tc>
      </w:tr>
      <w:tr w:rsidR="004A2A5F">
        <w:trPr>
          <w:trHeight w:hRule="exact" w:val="638"/>
          <w:jc w:val="center"/>
        </w:trPr>
        <w:tc>
          <w:tcPr>
            <w:tcW w:w="3802" w:type="dxa"/>
            <w:tcBorders>
              <w:top w:val="single" w:sz="4" w:space="0" w:color="auto"/>
              <w:left w:val="single" w:sz="4" w:space="0" w:color="auto"/>
            </w:tcBorders>
            <w:shd w:val="clear" w:color="auto" w:fill="auto"/>
            <w:vAlign w:val="center"/>
          </w:tcPr>
          <w:p w:rsidR="004A2A5F" w:rsidRDefault="0066431D">
            <w:pPr>
              <w:pStyle w:val="a5"/>
              <w:spacing w:line="290" w:lineRule="auto"/>
              <w:jc w:val="both"/>
              <w:rPr>
                <w:sz w:val="20"/>
                <w:szCs w:val="20"/>
              </w:rPr>
            </w:pPr>
            <w:r>
              <w:rPr>
                <w:b/>
                <w:bCs/>
                <w:sz w:val="20"/>
                <w:szCs w:val="20"/>
              </w:rPr>
              <w:t>ФОРМЫ ПЕРВИЧНЫХ УЧЕТНЫХ Д РАСЧЕТОВ С ПЕРСОНАЛОМ ПО ОПЛ</w:t>
            </w:r>
          </w:p>
        </w:tc>
        <w:tc>
          <w:tcPr>
            <w:tcW w:w="5396" w:type="dxa"/>
            <w:gridSpan w:val="4"/>
            <w:tcBorders>
              <w:top w:val="single" w:sz="4" w:space="0" w:color="auto"/>
              <w:left w:val="single" w:sz="4" w:space="0" w:color="auto"/>
              <w:right w:val="single" w:sz="4" w:space="0" w:color="auto"/>
            </w:tcBorders>
            <w:shd w:val="clear" w:color="auto" w:fill="auto"/>
            <w:vAlign w:val="center"/>
          </w:tcPr>
          <w:p w:rsidR="004A2A5F" w:rsidRDefault="0066431D">
            <w:pPr>
              <w:pStyle w:val="a5"/>
              <w:spacing w:line="290" w:lineRule="auto"/>
              <w:rPr>
                <w:sz w:val="20"/>
                <w:szCs w:val="20"/>
              </w:rPr>
            </w:pPr>
            <w:r>
              <w:rPr>
                <w:b/>
                <w:bCs/>
                <w:sz w:val="20"/>
                <w:szCs w:val="20"/>
              </w:rPr>
              <w:t>[ОКУМЕНТОВ ПО УЧЕТУ РАБОЧЕГО ВРЕМЕНИ И [АТЕ ТРУДА</w:t>
            </w:r>
          </w:p>
        </w:tc>
      </w:tr>
      <w:tr w:rsidR="004A2A5F">
        <w:trPr>
          <w:trHeight w:hRule="exact" w:val="840"/>
          <w:jc w:val="center"/>
        </w:trPr>
        <w:tc>
          <w:tcPr>
            <w:tcW w:w="3802" w:type="dxa"/>
            <w:tcBorders>
              <w:top w:val="single" w:sz="4" w:space="0" w:color="auto"/>
              <w:left w:val="single" w:sz="4" w:space="0" w:color="auto"/>
            </w:tcBorders>
            <w:shd w:val="clear" w:color="auto" w:fill="auto"/>
            <w:vAlign w:val="center"/>
          </w:tcPr>
          <w:p w:rsidR="004A2A5F" w:rsidRDefault="0066431D">
            <w:pPr>
              <w:pStyle w:val="a5"/>
              <w:tabs>
                <w:tab w:val="left" w:pos="931"/>
                <w:tab w:val="left" w:pos="1742"/>
                <w:tab w:val="left" w:pos="2861"/>
              </w:tabs>
              <w:spacing w:after="40"/>
              <w:jc w:val="both"/>
              <w:rPr>
                <w:sz w:val="20"/>
                <w:szCs w:val="20"/>
              </w:rPr>
            </w:pPr>
            <w:r>
              <w:rPr>
                <w:sz w:val="20"/>
                <w:szCs w:val="20"/>
              </w:rPr>
              <w:t>Табель</w:t>
            </w:r>
            <w:r>
              <w:rPr>
                <w:sz w:val="20"/>
                <w:szCs w:val="20"/>
              </w:rPr>
              <w:tab/>
              <w:t>учета</w:t>
            </w:r>
            <w:r>
              <w:rPr>
                <w:sz w:val="20"/>
                <w:szCs w:val="20"/>
              </w:rPr>
              <w:tab/>
              <w:t>рабочего</w:t>
            </w:r>
            <w:r>
              <w:rPr>
                <w:sz w:val="20"/>
                <w:szCs w:val="20"/>
              </w:rPr>
              <w:tab/>
              <w:t>времени</w:t>
            </w:r>
          </w:p>
          <w:p w:rsidR="004A2A5F" w:rsidRDefault="0066431D">
            <w:pPr>
              <w:pStyle w:val="a5"/>
              <w:tabs>
                <w:tab w:val="left" w:pos="1906"/>
                <w:tab w:val="left" w:pos="2702"/>
                <w:tab w:val="left" w:pos="3110"/>
              </w:tabs>
              <w:spacing w:after="40"/>
              <w:jc w:val="both"/>
              <w:rPr>
                <w:sz w:val="20"/>
                <w:szCs w:val="20"/>
              </w:rPr>
            </w:pPr>
            <w:r>
              <w:rPr>
                <w:sz w:val="20"/>
                <w:szCs w:val="20"/>
              </w:rPr>
              <w:t>(Унифицированная</w:t>
            </w:r>
            <w:r>
              <w:rPr>
                <w:sz w:val="20"/>
                <w:szCs w:val="20"/>
              </w:rPr>
              <w:tab/>
              <w:t>форма</w:t>
            </w:r>
            <w:r>
              <w:rPr>
                <w:sz w:val="20"/>
                <w:szCs w:val="20"/>
              </w:rPr>
              <w:tab/>
            </w:r>
            <w:r>
              <w:rPr>
                <w:sz w:val="20"/>
                <w:szCs w:val="20"/>
                <w:lang w:val="en-US" w:eastAsia="en-US" w:bidi="en-US"/>
              </w:rPr>
              <w:t>N</w:t>
            </w:r>
            <w:r w:rsidRPr="0088205F">
              <w:rPr>
                <w:sz w:val="20"/>
                <w:szCs w:val="20"/>
                <w:lang w:eastAsia="en-US" w:bidi="en-US"/>
              </w:rPr>
              <w:tab/>
            </w:r>
            <w:r>
              <w:rPr>
                <w:sz w:val="20"/>
                <w:szCs w:val="20"/>
              </w:rPr>
              <w:t>Т-13)</w:t>
            </w:r>
          </w:p>
          <w:p w:rsidR="004A2A5F" w:rsidRDefault="0066431D">
            <w:pPr>
              <w:pStyle w:val="a5"/>
              <w:spacing w:after="40"/>
              <w:jc w:val="both"/>
              <w:rPr>
                <w:sz w:val="20"/>
                <w:szCs w:val="20"/>
              </w:rPr>
            </w:pPr>
            <w:r>
              <w:rPr>
                <w:sz w:val="20"/>
                <w:szCs w:val="20"/>
              </w:rPr>
              <w:t>(ОКУД 0301008)</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90" w:lineRule="auto"/>
              <w:rPr>
                <w:sz w:val="20"/>
                <w:szCs w:val="20"/>
              </w:rPr>
            </w:pPr>
            <w:r>
              <w:rPr>
                <w:sz w:val="20"/>
                <w:szCs w:val="20"/>
              </w:rPr>
              <w:t>специалист по кадрам</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88" w:lineRule="auto"/>
              <w:rPr>
                <w:sz w:val="20"/>
                <w:szCs w:val="20"/>
              </w:rPr>
            </w:pPr>
            <w:r>
              <w:rPr>
                <w:sz w:val="20"/>
                <w:szCs w:val="20"/>
              </w:rPr>
              <w:t>до 25 числа каждого месяца</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r w:rsidR="004A2A5F">
        <w:trPr>
          <w:trHeight w:hRule="exact" w:val="1114"/>
          <w:jc w:val="center"/>
        </w:trPr>
        <w:tc>
          <w:tcPr>
            <w:tcW w:w="3802" w:type="dxa"/>
            <w:tcBorders>
              <w:top w:val="single" w:sz="4" w:space="0" w:color="auto"/>
              <w:left w:val="single" w:sz="4" w:space="0" w:color="auto"/>
            </w:tcBorders>
            <w:shd w:val="clear" w:color="auto" w:fill="auto"/>
          </w:tcPr>
          <w:p w:rsidR="004A2A5F" w:rsidRDefault="0066431D">
            <w:pPr>
              <w:pStyle w:val="a5"/>
              <w:spacing w:line="295" w:lineRule="auto"/>
              <w:jc w:val="both"/>
              <w:rPr>
                <w:sz w:val="20"/>
                <w:szCs w:val="20"/>
              </w:rPr>
            </w:pPr>
            <w:r>
              <w:rPr>
                <w:sz w:val="20"/>
                <w:szCs w:val="20"/>
              </w:rPr>
              <w:t xml:space="preserve">Расчетная ведомость (Унифицированная форма </w:t>
            </w:r>
            <w:r>
              <w:rPr>
                <w:sz w:val="20"/>
                <w:szCs w:val="20"/>
                <w:lang w:val="en-US" w:eastAsia="en-US" w:bidi="en-US"/>
              </w:rPr>
              <w:t>N</w:t>
            </w:r>
            <w:r>
              <w:rPr>
                <w:sz w:val="20"/>
                <w:szCs w:val="20"/>
              </w:rPr>
              <w:t>Т-51) (ОКУД 0301010)</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90" w:lineRule="auto"/>
              <w:rPr>
                <w:sz w:val="20"/>
                <w:szCs w:val="20"/>
              </w:rPr>
            </w:pPr>
            <w:r>
              <w:rPr>
                <w:sz w:val="20"/>
                <w:szCs w:val="20"/>
              </w:rPr>
              <w:t>специалист бухгалтерии</w:t>
            </w:r>
          </w:p>
        </w:tc>
        <w:tc>
          <w:tcPr>
            <w:tcW w:w="1416" w:type="dxa"/>
            <w:tcBorders>
              <w:top w:val="single" w:sz="4" w:space="0" w:color="auto"/>
              <w:left w:val="single" w:sz="4" w:space="0" w:color="auto"/>
            </w:tcBorders>
            <w:shd w:val="clear" w:color="auto" w:fill="auto"/>
            <w:vAlign w:val="center"/>
          </w:tcPr>
          <w:p w:rsidR="004A2A5F" w:rsidRDefault="0066431D">
            <w:pPr>
              <w:pStyle w:val="a5"/>
              <w:tabs>
                <w:tab w:val="left" w:pos="437"/>
                <w:tab w:val="left" w:pos="874"/>
              </w:tabs>
              <w:spacing w:line="288" w:lineRule="auto"/>
              <w:rPr>
                <w:sz w:val="20"/>
                <w:szCs w:val="20"/>
              </w:rPr>
            </w:pPr>
            <w:r>
              <w:rPr>
                <w:sz w:val="20"/>
                <w:szCs w:val="20"/>
              </w:rPr>
              <w:t>до</w:t>
            </w:r>
            <w:r>
              <w:rPr>
                <w:sz w:val="20"/>
                <w:szCs w:val="20"/>
              </w:rPr>
              <w:tab/>
              <w:t>30</w:t>
            </w:r>
            <w:r>
              <w:rPr>
                <w:sz w:val="20"/>
                <w:szCs w:val="20"/>
              </w:rPr>
              <w:tab/>
              <w:t>(31)</w:t>
            </w:r>
          </w:p>
          <w:p w:rsidR="004A2A5F" w:rsidRDefault="0066431D">
            <w:pPr>
              <w:pStyle w:val="a5"/>
              <w:spacing w:line="288" w:lineRule="auto"/>
              <w:rPr>
                <w:sz w:val="20"/>
                <w:szCs w:val="20"/>
              </w:rPr>
            </w:pPr>
            <w:r>
              <w:rPr>
                <w:sz w:val="20"/>
                <w:szCs w:val="20"/>
              </w:rPr>
              <w:t>числа каждого месяца</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r w:rsidR="004A2A5F">
        <w:trPr>
          <w:trHeight w:hRule="exact" w:val="653"/>
          <w:jc w:val="center"/>
        </w:trPr>
        <w:tc>
          <w:tcPr>
            <w:tcW w:w="3802" w:type="dxa"/>
            <w:tcBorders>
              <w:top w:val="single" w:sz="4" w:space="0" w:color="auto"/>
              <w:left w:val="single" w:sz="4" w:space="0" w:color="auto"/>
            </w:tcBorders>
            <w:shd w:val="clear" w:color="auto" w:fill="auto"/>
            <w:vAlign w:val="center"/>
          </w:tcPr>
          <w:p w:rsidR="004A2A5F" w:rsidRDefault="0066431D">
            <w:pPr>
              <w:pStyle w:val="a5"/>
              <w:spacing w:line="290" w:lineRule="auto"/>
              <w:jc w:val="both"/>
              <w:rPr>
                <w:sz w:val="20"/>
                <w:szCs w:val="20"/>
              </w:rPr>
            </w:pPr>
            <w:r>
              <w:rPr>
                <w:sz w:val="20"/>
                <w:szCs w:val="20"/>
              </w:rPr>
              <w:t xml:space="preserve">Лицевой счет (Унифицированная форма </w:t>
            </w:r>
            <w:r>
              <w:rPr>
                <w:sz w:val="20"/>
                <w:szCs w:val="20"/>
                <w:lang w:val="en-US" w:eastAsia="en-US" w:bidi="en-US"/>
              </w:rPr>
              <w:t>N</w:t>
            </w:r>
            <w:r>
              <w:rPr>
                <w:sz w:val="20"/>
                <w:szCs w:val="20"/>
              </w:rPr>
              <w:t>Т-54) (ОКУД 0301012)</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vAlign w:val="center"/>
          </w:tcPr>
          <w:p w:rsidR="004A2A5F" w:rsidRDefault="0066431D">
            <w:pPr>
              <w:pStyle w:val="a5"/>
              <w:spacing w:line="290" w:lineRule="auto"/>
              <w:rPr>
                <w:sz w:val="20"/>
                <w:szCs w:val="20"/>
              </w:rPr>
            </w:pPr>
            <w:r>
              <w:rPr>
                <w:sz w:val="20"/>
                <w:szCs w:val="20"/>
              </w:rPr>
              <w:t>специалист бухгалтерии</w:t>
            </w:r>
          </w:p>
        </w:tc>
        <w:tc>
          <w:tcPr>
            <w:tcW w:w="1416"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ежемесячно</w:t>
            </w:r>
          </w:p>
        </w:tc>
        <w:tc>
          <w:tcPr>
            <w:tcW w:w="1570" w:type="dxa"/>
            <w:tcBorders>
              <w:top w:val="single" w:sz="4" w:space="0" w:color="auto"/>
              <w:left w:val="single" w:sz="4" w:space="0" w:color="auto"/>
              <w:right w:val="single" w:sz="4" w:space="0" w:color="auto"/>
            </w:tcBorders>
            <w:shd w:val="clear" w:color="auto" w:fill="auto"/>
            <w:vAlign w:val="center"/>
          </w:tcPr>
          <w:p w:rsidR="004A2A5F" w:rsidRDefault="0066431D">
            <w:pPr>
              <w:pStyle w:val="a5"/>
              <w:spacing w:line="295" w:lineRule="auto"/>
              <w:rPr>
                <w:sz w:val="20"/>
                <w:szCs w:val="20"/>
              </w:rPr>
            </w:pPr>
            <w:r>
              <w:rPr>
                <w:sz w:val="20"/>
                <w:szCs w:val="20"/>
              </w:rPr>
              <w:t>главный бухгалтер</w:t>
            </w:r>
          </w:p>
        </w:tc>
      </w:tr>
      <w:tr w:rsidR="004A2A5F">
        <w:trPr>
          <w:trHeight w:hRule="exact" w:val="922"/>
          <w:jc w:val="center"/>
        </w:trPr>
        <w:tc>
          <w:tcPr>
            <w:tcW w:w="3802" w:type="dxa"/>
            <w:tcBorders>
              <w:top w:val="single" w:sz="4" w:space="0" w:color="auto"/>
              <w:left w:val="single" w:sz="4" w:space="0" w:color="auto"/>
              <w:bottom w:val="single" w:sz="4" w:space="0" w:color="auto"/>
            </w:tcBorders>
            <w:shd w:val="clear" w:color="auto" w:fill="auto"/>
            <w:vAlign w:val="center"/>
          </w:tcPr>
          <w:p w:rsidR="004A2A5F" w:rsidRDefault="0066431D">
            <w:pPr>
              <w:pStyle w:val="a5"/>
              <w:tabs>
                <w:tab w:val="left" w:pos="1694"/>
                <w:tab w:val="left" w:pos="2203"/>
              </w:tabs>
              <w:spacing w:line="290" w:lineRule="auto"/>
              <w:jc w:val="both"/>
              <w:rPr>
                <w:sz w:val="20"/>
                <w:szCs w:val="20"/>
              </w:rPr>
            </w:pPr>
            <w:r>
              <w:rPr>
                <w:sz w:val="20"/>
                <w:szCs w:val="20"/>
              </w:rPr>
              <w:t>Записка-расчет</w:t>
            </w:r>
            <w:r>
              <w:rPr>
                <w:sz w:val="20"/>
                <w:szCs w:val="20"/>
              </w:rPr>
              <w:tab/>
              <w:t>о</w:t>
            </w:r>
            <w:r>
              <w:rPr>
                <w:sz w:val="20"/>
                <w:szCs w:val="20"/>
              </w:rPr>
              <w:tab/>
              <w:t>предоставлении</w:t>
            </w:r>
          </w:p>
          <w:p w:rsidR="004A2A5F" w:rsidRDefault="0066431D">
            <w:pPr>
              <w:pStyle w:val="a5"/>
              <w:spacing w:line="290" w:lineRule="auto"/>
              <w:jc w:val="both"/>
              <w:rPr>
                <w:sz w:val="20"/>
                <w:szCs w:val="20"/>
              </w:rPr>
            </w:pPr>
            <w:r>
              <w:rPr>
                <w:sz w:val="20"/>
                <w:szCs w:val="20"/>
              </w:rPr>
              <w:t xml:space="preserve">отпуска работнику (Унифицированная форма </w:t>
            </w:r>
            <w:r>
              <w:rPr>
                <w:sz w:val="20"/>
                <w:szCs w:val="20"/>
                <w:lang w:val="en-US" w:eastAsia="en-US" w:bidi="en-US"/>
              </w:rPr>
              <w:t>N</w:t>
            </w:r>
            <w:r>
              <w:rPr>
                <w:sz w:val="20"/>
                <w:szCs w:val="20"/>
              </w:rPr>
              <w:t>Т-60) (ОКУД 0301051)</w:t>
            </w:r>
          </w:p>
        </w:tc>
        <w:tc>
          <w:tcPr>
            <w:tcW w:w="850" w:type="dxa"/>
            <w:tcBorders>
              <w:top w:val="single" w:sz="4" w:space="0" w:color="auto"/>
              <w:left w:val="single" w:sz="4" w:space="0" w:color="auto"/>
              <w:bottom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bottom w:val="single" w:sz="4" w:space="0" w:color="auto"/>
            </w:tcBorders>
            <w:shd w:val="clear" w:color="auto" w:fill="auto"/>
          </w:tcPr>
          <w:p w:rsidR="004A2A5F" w:rsidRDefault="0066431D">
            <w:pPr>
              <w:pStyle w:val="a5"/>
              <w:spacing w:line="286" w:lineRule="auto"/>
              <w:rPr>
                <w:sz w:val="20"/>
                <w:szCs w:val="20"/>
              </w:rPr>
            </w:pPr>
            <w:r>
              <w:rPr>
                <w:sz w:val="20"/>
                <w:szCs w:val="20"/>
              </w:rPr>
              <w:t>специалист по кадрам</w:t>
            </w:r>
          </w:p>
        </w:tc>
        <w:tc>
          <w:tcPr>
            <w:tcW w:w="1416" w:type="dxa"/>
            <w:tcBorders>
              <w:top w:val="single" w:sz="4" w:space="0" w:color="auto"/>
              <w:left w:val="single" w:sz="4" w:space="0" w:color="auto"/>
              <w:bottom w:val="single" w:sz="4" w:space="0" w:color="auto"/>
            </w:tcBorders>
            <w:shd w:val="clear" w:color="auto" w:fill="auto"/>
            <w:vAlign w:val="center"/>
          </w:tcPr>
          <w:p w:rsidR="004A2A5F" w:rsidRDefault="0066431D">
            <w:pPr>
              <w:pStyle w:val="a5"/>
              <w:spacing w:line="288" w:lineRule="auto"/>
              <w:rPr>
                <w:sz w:val="20"/>
                <w:szCs w:val="20"/>
              </w:rPr>
            </w:pPr>
            <w:r>
              <w:rPr>
                <w:sz w:val="20"/>
                <w:szCs w:val="20"/>
              </w:rPr>
              <w:t>за 15 дней до наступления отпуска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A2A5F" w:rsidRDefault="0066431D">
            <w:pPr>
              <w:pStyle w:val="a5"/>
              <w:spacing w:line="290" w:lineRule="auto"/>
              <w:rPr>
                <w:sz w:val="20"/>
                <w:szCs w:val="20"/>
              </w:rPr>
            </w:pPr>
            <w:r>
              <w:rPr>
                <w:sz w:val="20"/>
                <w:szCs w:val="20"/>
              </w:rPr>
              <w:t>главный бухгалтер</w:t>
            </w:r>
          </w:p>
        </w:tc>
      </w:tr>
    </w:tbl>
    <w:p w:rsidR="004A2A5F" w:rsidRDefault="004A2A5F">
      <w:pPr>
        <w:sectPr w:rsidR="004A2A5F">
          <w:pgSz w:w="11900" w:h="16840"/>
          <w:pgMar w:top="2238" w:right="648" w:bottom="1172" w:left="1566" w:header="0" w:footer="744" w:gutter="0"/>
          <w:cols w:space="720"/>
          <w:noEndnote/>
          <w:docGrid w:linePitch="360"/>
        </w:sectPr>
      </w:pPr>
    </w:p>
    <w:tbl>
      <w:tblPr>
        <w:tblOverlap w:val="never"/>
        <w:tblW w:w="0" w:type="auto"/>
        <w:jc w:val="center"/>
        <w:tblLayout w:type="fixed"/>
        <w:tblCellMar>
          <w:left w:w="10" w:type="dxa"/>
          <w:right w:w="10" w:type="dxa"/>
        </w:tblCellMar>
        <w:tblLook w:val="0000"/>
      </w:tblPr>
      <w:tblGrid>
        <w:gridCol w:w="3802"/>
        <w:gridCol w:w="850"/>
        <w:gridCol w:w="1560"/>
        <w:gridCol w:w="1416"/>
        <w:gridCol w:w="1570"/>
      </w:tblGrid>
      <w:tr w:rsidR="004A2A5F">
        <w:trPr>
          <w:trHeight w:hRule="exact" w:val="1397"/>
          <w:jc w:val="center"/>
        </w:trPr>
        <w:tc>
          <w:tcPr>
            <w:tcW w:w="3802" w:type="dxa"/>
            <w:tcBorders>
              <w:top w:val="single" w:sz="4" w:space="0" w:color="auto"/>
              <w:left w:val="single" w:sz="4" w:space="0" w:color="auto"/>
            </w:tcBorders>
            <w:shd w:val="clear" w:color="auto" w:fill="auto"/>
            <w:vAlign w:val="center"/>
          </w:tcPr>
          <w:p w:rsidR="004A2A5F" w:rsidRDefault="0066431D">
            <w:pPr>
              <w:pStyle w:val="a5"/>
              <w:tabs>
                <w:tab w:val="left" w:pos="1704"/>
                <w:tab w:val="left" w:pos="2429"/>
              </w:tabs>
              <w:spacing w:line="276" w:lineRule="auto"/>
              <w:jc w:val="both"/>
              <w:rPr>
                <w:sz w:val="20"/>
                <w:szCs w:val="20"/>
              </w:rPr>
            </w:pPr>
            <w:r>
              <w:rPr>
                <w:sz w:val="20"/>
                <w:szCs w:val="20"/>
              </w:rPr>
              <w:lastRenderedPageBreak/>
              <w:t>Записка-расчет</w:t>
            </w:r>
            <w:r>
              <w:rPr>
                <w:sz w:val="20"/>
                <w:szCs w:val="20"/>
              </w:rPr>
              <w:tab/>
              <w:t>при</w:t>
            </w:r>
            <w:r>
              <w:rPr>
                <w:sz w:val="20"/>
                <w:szCs w:val="20"/>
              </w:rPr>
              <w:tab/>
              <w:t>прекращении</w:t>
            </w:r>
          </w:p>
          <w:p w:rsidR="004A2A5F" w:rsidRDefault="0066431D">
            <w:pPr>
              <w:pStyle w:val="a5"/>
              <w:tabs>
                <w:tab w:val="left" w:pos="2448"/>
              </w:tabs>
              <w:spacing w:line="276" w:lineRule="auto"/>
              <w:jc w:val="both"/>
              <w:rPr>
                <w:sz w:val="20"/>
                <w:szCs w:val="20"/>
              </w:rPr>
            </w:pPr>
            <w:r>
              <w:rPr>
                <w:sz w:val="20"/>
                <w:szCs w:val="20"/>
              </w:rPr>
              <w:t>(расторжении) трудового договора с работником</w:t>
            </w:r>
            <w:r>
              <w:rPr>
                <w:sz w:val="20"/>
                <w:szCs w:val="20"/>
              </w:rPr>
              <w:tab/>
              <w:t>(увольнении)</w:t>
            </w:r>
          </w:p>
          <w:p w:rsidR="004A2A5F" w:rsidRDefault="0066431D">
            <w:pPr>
              <w:pStyle w:val="a5"/>
              <w:tabs>
                <w:tab w:val="left" w:pos="1906"/>
                <w:tab w:val="left" w:pos="2702"/>
                <w:tab w:val="left" w:pos="3110"/>
              </w:tabs>
              <w:spacing w:line="276" w:lineRule="auto"/>
              <w:jc w:val="both"/>
              <w:rPr>
                <w:sz w:val="20"/>
                <w:szCs w:val="20"/>
              </w:rPr>
            </w:pPr>
            <w:r>
              <w:rPr>
                <w:sz w:val="20"/>
                <w:szCs w:val="20"/>
              </w:rPr>
              <w:t>(Унифицированная</w:t>
            </w:r>
            <w:r>
              <w:rPr>
                <w:sz w:val="20"/>
                <w:szCs w:val="20"/>
              </w:rPr>
              <w:tab/>
              <w:t>форма</w:t>
            </w:r>
            <w:r>
              <w:rPr>
                <w:sz w:val="20"/>
                <w:szCs w:val="20"/>
              </w:rPr>
              <w:tab/>
            </w:r>
            <w:r>
              <w:rPr>
                <w:sz w:val="20"/>
                <w:szCs w:val="20"/>
                <w:lang w:val="en-US" w:eastAsia="en-US" w:bidi="en-US"/>
              </w:rPr>
              <w:t>N</w:t>
            </w:r>
            <w:r w:rsidRPr="0088205F">
              <w:rPr>
                <w:sz w:val="20"/>
                <w:szCs w:val="20"/>
                <w:lang w:eastAsia="en-US" w:bidi="en-US"/>
              </w:rPr>
              <w:tab/>
            </w:r>
            <w:r>
              <w:rPr>
                <w:sz w:val="20"/>
                <w:szCs w:val="20"/>
              </w:rPr>
              <w:t>Т-61)</w:t>
            </w:r>
          </w:p>
          <w:p w:rsidR="004A2A5F" w:rsidRDefault="0066431D">
            <w:pPr>
              <w:pStyle w:val="a5"/>
              <w:spacing w:line="276" w:lineRule="auto"/>
              <w:jc w:val="both"/>
              <w:rPr>
                <w:sz w:val="20"/>
                <w:szCs w:val="20"/>
              </w:rPr>
            </w:pPr>
            <w:r>
              <w:rPr>
                <w:sz w:val="20"/>
                <w:szCs w:val="20"/>
              </w:rPr>
              <w:t>(ОКУД 0301052)</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90" w:lineRule="auto"/>
              <w:rPr>
                <w:sz w:val="20"/>
                <w:szCs w:val="20"/>
              </w:rPr>
            </w:pPr>
            <w:r>
              <w:rPr>
                <w:sz w:val="20"/>
                <w:szCs w:val="20"/>
              </w:rPr>
              <w:t>специалист по кадрам</w:t>
            </w:r>
          </w:p>
        </w:tc>
        <w:tc>
          <w:tcPr>
            <w:tcW w:w="1416" w:type="dxa"/>
            <w:tcBorders>
              <w:top w:val="single" w:sz="4" w:space="0" w:color="auto"/>
              <w:left w:val="single" w:sz="4" w:space="0" w:color="auto"/>
            </w:tcBorders>
            <w:shd w:val="clear" w:color="auto" w:fill="auto"/>
          </w:tcPr>
          <w:p w:rsidR="004A2A5F" w:rsidRDefault="0066431D">
            <w:pPr>
              <w:pStyle w:val="a5"/>
              <w:spacing w:line="286" w:lineRule="auto"/>
              <w:rPr>
                <w:sz w:val="20"/>
                <w:szCs w:val="20"/>
              </w:rPr>
            </w:pPr>
            <w:r>
              <w:rPr>
                <w:sz w:val="20"/>
                <w:szCs w:val="20"/>
              </w:rPr>
              <w:t>за 15 дней до увольнения</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r w:rsidR="004A2A5F">
        <w:trPr>
          <w:trHeight w:hRule="exact" w:val="1387"/>
          <w:jc w:val="center"/>
        </w:trPr>
        <w:tc>
          <w:tcPr>
            <w:tcW w:w="3802" w:type="dxa"/>
            <w:tcBorders>
              <w:top w:val="single" w:sz="4" w:space="0" w:color="auto"/>
              <w:left w:val="single" w:sz="4" w:space="0" w:color="auto"/>
            </w:tcBorders>
            <w:shd w:val="clear" w:color="auto" w:fill="auto"/>
            <w:vAlign w:val="center"/>
          </w:tcPr>
          <w:p w:rsidR="004A2A5F" w:rsidRDefault="0066431D">
            <w:pPr>
              <w:pStyle w:val="a5"/>
              <w:tabs>
                <w:tab w:val="left" w:pos="1320"/>
                <w:tab w:val="left" w:pos="2741"/>
              </w:tabs>
              <w:spacing w:line="290" w:lineRule="auto"/>
              <w:jc w:val="both"/>
              <w:rPr>
                <w:sz w:val="20"/>
                <w:szCs w:val="20"/>
              </w:rPr>
            </w:pPr>
            <w:r>
              <w:rPr>
                <w:sz w:val="20"/>
                <w:szCs w:val="20"/>
              </w:rPr>
              <w:t>Акт о приеме работ, выполненных по срочному</w:t>
            </w:r>
            <w:r>
              <w:rPr>
                <w:sz w:val="20"/>
                <w:szCs w:val="20"/>
              </w:rPr>
              <w:tab/>
              <w:t>трудовому</w:t>
            </w:r>
            <w:r>
              <w:rPr>
                <w:sz w:val="20"/>
                <w:szCs w:val="20"/>
              </w:rPr>
              <w:tab/>
              <w:t>договору,</w:t>
            </w:r>
          </w:p>
          <w:p w:rsidR="004A2A5F" w:rsidRDefault="0066431D">
            <w:pPr>
              <w:pStyle w:val="a5"/>
              <w:spacing w:line="290" w:lineRule="auto"/>
              <w:jc w:val="both"/>
              <w:rPr>
                <w:sz w:val="20"/>
                <w:szCs w:val="20"/>
              </w:rPr>
            </w:pPr>
            <w:r>
              <w:rPr>
                <w:sz w:val="20"/>
                <w:szCs w:val="20"/>
              </w:rPr>
              <w:t xml:space="preserve">заключенному на время выполнения определенной работы (Унифицированная форма </w:t>
            </w:r>
            <w:r>
              <w:rPr>
                <w:sz w:val="20"/>
                <w:szCs w:val="20"/>
                <w:lang w:val="en-US" w:eastAsia="en-US" w:bidi="en-US"/>
              </w:rPr>
              <w:t>N</w:t>
            </w:r>
            <w:r>
              <w:rPr>
                <w:sz w:val="20"/>
                <w:szCs w:val="20"/>
              </w:rPr>
              <w:t>Т-73) (ОКУД 0301053)</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2</w:t>
            </w:r>
          </w:p>
        </w:tc>
        <w:tc>
          <w:tcPr>
            <w:tcW w:w="1560" w:type="dxa"/>
            <w:tcBorders>
              <w:top w:val="single" w:sz="4" w:space="0" w:color="auto"/>
              <w:left w:val="single" w:sz="4" w:space="0" w:color="auto"/>
            </w:tcBorders>
            <w:shd w:val="clear" w:color="auto" w:fill="auto"/>
          </w:tcPr>
          <w:p w:rsidR="004A2A5F" w:rsidRDefault="0066431D">
            <w:pPr>
              <w:pStyle w:val="a5"/>
              <w:spacing w:line="286" w:lineRule="auto"/>
              <w:rPr>
                <w:sz w:val="20"/>
                <w:szCs w:val="20"/>
              </w:rPr>
            </w:pPr>
            <w:r>
              <w:rPr>
                <w:sz w:val="20"/>
                <w:szCs w:val="20"/>
              </w:rPr>
              <w:t>специалист по кадрам</w:t>
            </w:r>
          </w:p>
        </w:tc>
        <w:tc>
          <w:tcPr>
            <w:tcW w:w="1416" w:type="dxa"/>
            <w:tcBorders>
              <w:top w:val="single" w:sz="4" w:space="0" w:color="auto"/>
              <w:left w:val="single" w:sz="4" w:space="0" w:color="auto"/>
            </w:tcBorders>
            <w:shd w:val="clear" w:color="auto" w:fill="auto"/>
          </w:tcPr>
          <w:p w:rsidR="004A2A5F" w:rsidRDefault="0066431D">
            <w:pPr>
              <w:pStyle w:val="a5"/>
              <w:spacing w:line="288" w:lineRule="auto"/>
              <w:rPr>
                <w:sz w:val="20"/>
                <w:szCs w:val="20"/>
              </w:rPr>
            </w:pPr>
            <w:r>
              <w:rPr>
                <w:sz w:val="20"/>
                <w:szCs w:val="20"/>
              </w:rPr>
              <w:t>согласно срочному трудовому договору</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0" w:lineRule="auto"/>
              <w:rPr>
                <w:sz w:val="20"/>
                <w:szCs w:val="20"/>
              </w:rPr>
            </w:pPr>
            <w:r>
              <w:rPr>
                <w:sz w:val="20"/>
                <w:szCs w:val="20"/>
              </w:rPr>
              <w:t>главный бухгалтер</w:t>
            </w:r>
          </w:p>
        </w:tc>
      </w:tr>
      <w:tr w:rsidR="004A2A5F">
        <w:trPr>
          <w:trHeight w:hRule="exact" w:val="840"/>
          <w:jc w:val="center"/>
        </w:trPr>
        <w:tc>
          <w:tcPr>
            <w:tcW w:w="3802" w:type="dxa"/>
            <w:tcBorders>
              <w:top w:val="single" w:sz="4" w:space="0" w:color="auto"/>
              <w:left w:val="single" w:sz="4" w:space="0" w:color="auto"/>
            </w:tcBorders>
            <w:shd w:val="clear" w:color="auto" w:fill="auto"/>
            <w:vAlign w:val="center"/>
          </w:tcPr>
          <w:p w:rsidR="004A2A5F" w:rsidRDefault="0066431D">
            <w:pPr>
              <w:pStyle w:val="a5"/>
              <w:tabs>
                <w:tab w:val="left" w:pos="965"/>
                <w:tab w:val="left" w:pos="1330"/>
                <w:tab w:val="left" w:pos="2299"/>
                <w:tab w:val="left" w:pos="3398"/>
              </w:tabs>
              <w:spacing w:line="286" w:lineRule="auto"/>
              <w:jc w:val="both"/>
              <w:rPr>
                <w:sz w:val="20"/>
                <w:szCs w:val="20"/>
              </w:rPr>
            </w:pPr>
            <w:r>
              <w:rPr>
                <w:sz w:val="20"/>
                <w:szCs w:val="20"/>
              </w:rPr>
              <w:t>Справка</w:t>
            </w:r>
            <w:r>
              <w:rPr>
                <w:sz w:val="20"/>
                <w:szCs w:val="20"/>
              </w:rPr>
              <w:tab/>
              <w:t>о</w:t>
            </w:r>
            <w:r>
              <w:rPr>
                <w:sz w:val="20"/>
                <w:szCs w:val="20"/>
              </w:rPr>
              <w:tab/>
              <w:t>среднем</w:t>
            </w:r>
            <w:r>
              <w:rPr>
                <w:sz w:val="20"/>
                <w:szCs w:val="20"/>
              </w:rPr>
              <w:tab/>
              <w:t>заработке</w:t>
            </w:r>
            <w:r>
              <w:rPr>
                <w:sz w:val="20"/>
                <w:szCs w:val="20"/>
              </w:rPr>
              <w:tab/>
              <w:t>за</w:t>
            </w:r>
          </w:p>
          <w:p w:rsidR="004A2A5F" w:rsidRDefault="0066431D">
            <w:pPr>
              <w:pStyle w:val="a5"/>
              <w:spacing w:line="286" w:lineRule="auto"/>
              <w:jc w:val="both"/>
              <w:rPr>
                <w:sz w:val="20"/>
                <w:szCs w:val="20"/>
              </w:rPr>
            </w:pPr>
            <w:r>
              <w:rPr>
                <w:sz w:val="20"/>
                <w:szCs w:val="20"/>
              </w:rPr>
              <w:t>последние три месяца по последнему месту работы</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2</w:t>
            </w:r>
          </w:p>
        </w:tc>
        <w:tc>
          <w:tcPr>
            <w:tcW w:w="1560" w:type="dxa"/>
            <w:tcBorders>
              <w:top w:val="single" w:sz="4" w:space="0" w:color="auto"/>
              <w:left w:val="single" w:sz="4" w:space="0" w:color="auto"/>
            </w:tcBorders>
            <w:shd w:val="clear" w:color="auto" w:fill="auto"/>
          </w:tcPr>
          <w:p w:rsidR="004A2A5F" w:rsidRDefault="0066431D">
            <w:pPr>
              <w:pStyle w:val="a5"/>
              <w:spacing w:line="290" w:lineRule="auto"/>
              <w:rPr>
                <w:sz w:val="20"/>
                <w:szCs w:val="20"/>
              </w:rPr>
            </w:pPr>
            <w:r>
              <w:rPr>
                <w:sz w:val="20"/>
                <w:szCs w:val="20"/>
              </w:rPr>
              <w:t>специалист бухгалтерии</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86" w:lineRule="auto"/>
              <w:rPr>
                <w:sz w:val="20"/>
                <w:szCs w:val="20"/>
              </w:rPr>
            </w:pPr>
            <w:r>
              <w:rPr>
                <w:sz w:val="20"/>
                <w:szCs w:val="20"/>
              </w:rPr>
              <w:t>по мере необходимости</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r w:rsidR="004A2A5F">
        <w:trPr>
          <w:trHeight w:hRule="exact" w:val="562"/>
          <w:jc w:val="center"/>
        </w:trPr>
        <w:tc>
          <w:tcPr>
            <w:tcW w:w="9198" w:type="dxa"/>
            <w:gridSpan w:val="5"/>
            <w:tcBorders>
              <w:top w:val="single" w:sz="4" w:space="0" w:color="auto"/>
              <w:left w:val="single" w:sz="4" w:space="0" w:color="auto"/>
              <w:right w:val="single" w:sz="4" w:space="0" w:color="auto"/>
            </w:tcBorders>
            <w:shd w:val="clear" w:color="auto" w:fill="auto"/>
            <w:vAlign w:val="center"/>
          </w:tcPr>
          <w:p w:rsidR="004A2A5F" w:rsidRDefault="0066431D">
            <w:pPr>
              <w:pStyle w:val="a5"/>
              <w:tabs>
                <w:tab w:val="left" w:pos="1114"/>
                <w:tab w:val="left" w:pos="2741"/>
                <w:tab w:val="left" w:pos="4085"/>
                <w:tab w:val="left" w:pos="5870"/>
                <w:tab w:val="left" w:pos="6466"/>
                <w:tab w:val="left" w:pos="7459"/>
              </w:tabs>
              <w:spacing w:after="40"/>
              <w:rPr>
                <w:sz w:val="20"/>
                <w:szCs w:val="20"/>
              </w:rPr>
            </w:pPr>
            <w:r>
              <w:rPr>
                <w:b/>
                <w:bCs/>
                <w:sz w:val="20"/>
                <w:szCs w:val="20"/>
              </w:rPr>
              <w:t>ФОРМЫ</w:t>
            </w:r>
            <w:r>
              <w:rPr>
                <w:b/>
                <w:bCs/>
                <w:sz w:val="20"/>
                <w:szCs w:val="20"/>
              </w:rPr>
              <w:tab/>
              <w:t>ПЕРВИЧНЫХ</w:t>
            </w:r>
            <w:r>
              <w:rPr>
                <w:b/>
                <w:bCs/>
                <w:sz w:val="20"/>
                <w:szCs w:val="20"/>
              </w:rPr>
              <w:tab/>
              <w:t>УЧЕТНЫХ</w:t>
            </w:r>
            <w:r>
              <w:rPr>
                <w:b/>
                <w:bCs/>
                <w:sz w:val="20"/>
                <w:szCs w:val="20"/>
              </w:rPr>
              <w:tab/>
              <w:t>ДОКУМЕНТОВ</w:t>
            </w:r>
            <w:r>
              <w:rPr>
                <w:b/>
                <w:bCs/>
                <w:sz w:val="20"/>
                <w:szCs w:val="20"/>
              </w:rPr>
              <w:tab/>
              <w:t>ПО</w:t>
            </w:r>
            <w:r>
              <w:rPr>
                <w:b/>
                <w:bCs/>
                <w:sz w:val="20"/>
                <w:szCs w:val="20"/>
              </w:rPr>
              <w:tab/>
              <w:t>УЧЕТУ</w:t>
            </w:r>
            <w:r>
              <w:rPr>
                <w:b/>
                <w:bCs/>
                <w:sz w:val="20"/>
                <w:szCs w:val="20"/>
              </w:rPr>
              <w:tab/>
              <w:t>РЕЗУЛЬТАТОВ</w:t>
            </w:r>
          </w:p>
          <w:p w:rsidR="004A2A5F" w:rsidRDefault="0066431D">
            <w:pPr>
              <w:pStyle w:val="a5"/>
              <w:rPr>
                <w:sz w:val="20"/>
                <w:szCs w:val="20"/>
              </w:rPr>
            </w:pPr>
            <w:r>
              <w:rPr>
                <w:b/>
                <w:bCs/>
                <w:sz w:val="20"/>
                <w:szCs w:val="20"/>
              </w:rPr>
              <w:t>ИНВЕНТАРИЗАЦИИ</w:t>
            </w:r>
          </w:p>
        </w:tc>
      </w:tr>
      <w:tr w:rsidR="004A2A5F">
        <w:trPr>
          <w:trHeight w:hRule="exact" w:val="1666"/>
          <w:jc w:val="center"/>
        </w:trPr>
        <w:tc>
          <w:tcPr>
            <w:tcW w:w="3802" w:type="dxa"/>
            <w:tcBorders>
              <w:top w:val="single" w:sz="4" w:space="0" w:color="auto"/>
              <w:left w:val="single" w:sz="4" w:space="0" w:color="auto"/>
            </w:tcBorders>
            <w:shd w:val="clear" w:color="auto" w:fill="auto"/>
          </w:tcPr>
          <w:p w:rsidR="004A2A5F" w:rsidRDefault="0066431D">
            <w:pPr>
              <w:pStyle w:val="a5"/>
              <w:tabs>
                <w:tab w:val="left" w:pos="2026"/>
                <w:tab w:val="left" w:pos="2746"/>
              </w:tabs>
              <w:spacing w:line="300" w:lineRule="auto"/>
              <w:jc w:val="both"/>
              <w:rPr>
                <w:sz w:val="20"/>
                <w:szCs w:val="20"/>
              </w:rPr>
            </w:pPr>
            <w:r>
              <w:rPr>
                <w:sz w:val="20"/>
                <w:szCs w:val="20"/>
              </w:rPr>
              <w:t>Инвентаризационная</w:t>
            </w:r>
            <w:r>
              <w:rPr>
                <w:sz w:val="20"/>
                <w:szCs w:val="20"/>
              </w:rPr>
              <w:tab/>
              <w:t>опись</w:t>
            </w:r>
            <w:r>
              <w:rPr>
                <w:sz w:val="20"/>
                <w:szCs w:val="20"/>
              </w:rPr>
              <w:tab/>
              <w:t>основных</w:t>
            </w:r>
          </w:p>
          <w:p w:rsidR="004A2A5F" w:rsidRDefault="0066431D">
            <w:pPr>
              <w:pStyle w:val="a5"/>
              <w:spacing w:line="300" w:lineRule="auto"/>
              <w:jc w:val="both"/>
              <w:rPr>
                <w:sz w:val="20"/>
                <w:szCs w:val="20"/>
              </w:rPr>
            </w:pPr>
            <w:r>
              <w:rPr>
                <w:sz w:val="20"/>
                <w:szCs w:val="20"/>
              </w:rPr>
              <w:t xml:space="preserve">средств (Унифицированная форма </w:t>
            </w:r>
            <w:r>
              <w:rPr>
                <w:sz w:val="20"/>
                <w:szCs w:val="20"/>
                <w:lang w:val="en-US" w:eastAsia="en-US" w:bidi="en-US"/>
              </w:rPr>
              <w:t>N</w:t>
            </w:r>
            <w:r>
              <w:rPr>
                <w:sz w:val="20"/>
                <w:szCs w:val="20"/>
              </w:rPr>
              <w:t>ИНВ-1) (ОКУД 0317001)</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86" w:lineRule="auto"/>
              <w:rPr>
                <w:sz w:val="20"/>
                <w:szCs w:val="20"/>
              </w:rPr>
            </w:pPr>
            <w:r>
              <w:rPr>
                <w:sz w:val="20"/>
                <w:szCs w:val="20"/>
              </w:rPr>
              <w:t>инвентаризационная</w:t>
            </w:r>
          </w:p>
          <w:p w:rsidR="004A2A5F" w:rsidRDefault="0066431D">
            <w:pPr>
              <w:pStyle w:val="a5"/>
              <w:spacing w:line="286" w:lineRule="auto"/>
              <w:rPr>
                <w:sz w:val="20"/>
                <w:szCs w:val="20"/>
              </w:rPr>
            </w:pPr>
            <w:r>
              <w:rPr>
                <w:sz w:val="20"/>
                <w:szCs w:val="20"/>
              </w:rPr>
              <w:t>комиссия</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88" w:lineRule="auto"/>
              <w:rPr>
                <w:sz w:val="20"/>
                <w:szCs w:val="20"/>
              </w:rPr>
            </w:pPr>
            <w:r>
              <w:rPr>
                <w:sz w:val="20"/>
                <w:szCs w:val="20"/>
              </w:rPr>
              <w:t>в</w:t>
            </w:r>
          </w:p>
          <w:p w:rsidR="004A2A5F" w:rsidRDefault="0066431D">
            <w:pPr>
              <w:pStyle w:val="a5"/>
              <w:spacing w:line="288" w:lineRule="auto"/>
              <w:rPr>
                <w:sz w:val="20"/>
                <w:szCs w:val="20"/>
              </w:rPr>
            </w:pPr>
            <w:r>
              <w:rPr>
                <w:sz w:val="20"/>
                <w:szCs w:val="20"/>
              </w:rPr>
              <w:t>соответствии</w:t>
            </w:r>
          </w:p>
          <w:p w:rsidR="004A2A5F" w:rsidRDefault="0066431D">
            <w:pPr>
              <w:pStyle w:val="a5"/>
              <w:tabs>
                <w:tab w:val="left" w:pos="370"/>
              </w:tabs>
              <w:spacing w:line="288" w:lineRule="auto"/>
              <w:rPr>
                <w:sz w:val="20"/>
                <w:szCs w:val="20"/>
              </w:rPr>
            </w:pPr>
            <w:r>
              <w:rPr>
                <w:sz w:val="20"/>
                <w:szCs w:val="20"/>
              </w:rPr>
              <w:t>с</w:t>
            </w:r>
            <w:r>
              <w:rPr>
                <w:sz w:val="20"/>
                <w:szCs w:val="20"/>
              </w:rPr>
              <w:tab/>
              <w:t>порядком</w:t>
            </w:r>
          </w:p>
          <w:p w:rsidR="004A2A5F" w:rsidRDefault="0066431D">
            <w:pPr>
              <w:pStyle w:val="a5"/>
              <w:spacing w:line="288" w:lineRule="auto"/>
              <w:rPr>
                <w:sz w:val="20"/>
                <w:szCs w:val="20"/>
              </w:rPr>
            </w:pPr>
            <w:r>
              <w:rPr>
                <w:sz w:val="20"/>
                <w:szCs w:val="20"/>
              </w:rPr>
              <w:t>проведения инвентаризации</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0" w:lineRule="auto"/>
              <w:rPr>
                <w:sz w:val="20"/>
                <w:szCs w:val="20"/>
              </w:rPr>
            </w:pPr>
            <w:r>
              <w:rPr>
                <w:sz w:val="20"/>
                <w:szCs w:val="20"/>
              </w:rPr>
              <w:t>главный бухгалтер</w:t>
            </w:r>
          </w:p>
        </w:tc>
      </w:tr>
      <w:tr w:rsidR="004A2A5F">
        <w:trPr>
          <w:trHeight w:hRule="exact" w:val="1666"/>
          <w:jc w:val="center"/>
        </w:trPr>
        <w:tc>
          <w:tcPr>
            <w:tcW w:w="3802" w:type="dxa"/>
            <w:tcBorders>
              <w:top w:val="single" w:sz="4" w:space="0" w:color="auto"/>
              <w:left w:val="single" w:sz="4" w:space="0" w:color="auto"/>
            </w:tcBorders>
            <w:shd w:val="clear" w:color="auto" w:fill="auto"/>
          </w:tcPr>
          <w:p w:rsidR="004A2A5F" w:rsidRDefault="0066431D">
            <w:pPr>
              <w:pStyle w:val="a5"/>
              <w:tabs>
                <w:tab w:val="left" w:pos="3082"/>
              </w:tabs>
              <w:spacing w:line="276" w:lineRule="auto"/>
              <w:jc w:val="both"/>
              <w:rPr>
                <w:sz w:val="20"/>
                <w:szCs w:val="20"/>
              </w:rPr>
            </w:pPr>
            <w:r>
              <w:rPr>
                <w:sz w:val="20"/>
                <w:szCs w:val="20"/>
              </w:rPr>
              <w:t>Инвентаризационная</w:t>
            </w:r>
            <w:r>
              <w:rPr>
                <w:sz w:val="20"/>
                <w:szCs w:val="20"/>
              </w:rPr>
              <w:tab/>
              <w:t>опись</w:t>
            </w:r>
          </w:p>
          <w:p w:rsidR="004A2A5F" w:rsidRDefault="0066431D">
            <w:pPr>
              <w:pStyle w:val="a5"/>
              <w:tabs>
                <w:tab w:val="left" w:pos="2885"/>
              </w:tabs>
              <w:spacing w:line="276" w:lineRule="auto"/>
              <w:jc w:val="both"/>
              <w:rPr>
                <w:sz w:val="20"/>
                <w:szCs w:val="20"/>
              </w:rPr>
            </w:pPr>
            <w:r>
              <w:rPr>
                <w:sz w:val="20"/>
                <w:szCs w:val="20"/>
              </w:rPr>
              <w:t>нематериальных</w:t>
            </w:r>
            <w:r>
              <w:rPr>
                <w:sz w:val="20"/>
                <w:szCs w:val="20"/>
              </w:rPr>
              <w:tab/>
              <w:t>активов</w:t>
            </w:r>
          </w:p>
          <w:p w:rsidR="004A2A5F" w:rsidRDefault="0066431D">
            <w:pPr>
              <w:pStyle w:val="a5"/>
              <w:spacing w:line="276" w:lineRule="auto"/>
              <w:jc w:val="both"/>
              <w:rPr>
                <w:sz w:val="20"/>
                <w:szCs w:val="20"/>
              </w:rPr>
            </w:pPr>
            <w:r>
              <w:rPr>
                <w:sz w:val="20"/>
                <w:szCs w:val="20"/>
              </w:rPr>
              <w:t xml:space="preserve">(Унифицированная форма </w:t>
            </w:r>
            <w:r>
              <w:rPr>
                <w:sz w:val="20"/>
                <w:szCs w:val="20"/>
                <w:lang w:val="en-US" w:eastAsia="en-US" w:bidi="en-US"/>
              </w:rPr>
              <w:t>N</w:t>
            </w:r>
            <w:r>
              <w:rPr>
                <w:sz w:val="20"/>
                <w:szCs w:val="20"/>
              </w:rPr>
              <w:t>ИНВ-1а) (ОКУД 0317002)</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86" w:lineRule="auto"/>
              <w:rPr>
                <w:sz w:val="20"/>
                <w:szCs w:val="20"/>
              </w:rPr>
            </w:pPr>
            <w:r>
              <w:rPr>
                <w:sz w:val="20"/>
                <w:szCs w:val="20"/>
              </w:rPr>
              <w:t>инвентаризационная</w:t>
            </w:r>
          </w:p>
          <w:p w:rsidR="004A2A5F" w:rsidRDefault="0066431D">
            <w:pPr>
              <w:pStyle w:val="a5"/>
              <w:spacing w:line="286" w:lineRule="auto"/>
              <w:rPr>
                <w:sz w:val="20"/>
                <w:szCs w:val="20"/>
              </w:rPr>
            </w:pPr>
            <w:r>
              <w:rPr>
                <w:sz w:val="20"/>
                <w:szCs w:val="20"/>
              </w:rPr>
              <w:t>комиссия</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88" w:lineRule="auto"/>
              <w:rPr>
                <w:sz w:val="20"/>
                <w:szCs w:val="20"/>
              </w:rPr>
            </w:pPr>
            <w:r>
              <w:rPr>
                <w:sz w:val="20"/>
                <w:szCs w:val="20"/>
              </w:rPr>
              <w:t>в</w:t>
            </w:r>
          </w:p>
          <w:p w:rsidR="004A2A5F" w:rsidRDefault="0066431D">
            <w:pPr>
              <w:pStyle w:val="a5"/>
              <w:spacing w:line="288" w:lineRule="auto"/>
              <w:rPr>
                <w:sz w:val="20"/>
                <w:szCs w:val="20"/>
              </w:rPr>
            </w:pPr>
            <w:r>
              <w:rPr>
                <w:sz w:val="20"/>
                <w:szCs w:val="20"/>
              </w:rPr>
              <w:t>соответствии</w:t>
            </w:r>
          </w:p>
          <w:p w:rsidR="004A2A5F" w:rsidRDefault="0066431D">
            <w:pPr>
              <w:pStyle w:val="a5"/>
              <w:tabs>
                <w:tab w:val="left" w:pos="370"/>
              </w:tabs>
              <w:spacing w:line="288" w:lineRule="auto"/>
              <w:rPr>
                <w:sz w:val="20"/>
                <w:szCs w:val="20"/>
              </w:rPr>
            </w:pPr>
            <w:r>
              <w:rPr>
                <w:sz w:val="20"/>
                <w:szCs w:val="20"/>
              </w:rPr>
              <w:t>с</w:t>
            </w:r>
            <w:r>
              <w:rPr>
                <w:sz w:val="20"/>
                <w:szCs w:val="20"/>
              </w:rPr>
              <w:tab/>
              <w:t>порядком</w:t>
            </w:r>
          </w:p>
          <w:p w:rsidR="004A2A5F" w:rsidRDefault="0066431D">
            <w:pPr>
              <w:pStyle w:val="a5"/>
              <w:spacing w:line="288" w:lineRule="auto"/>
              <w:rPr>
                <w:sz w:val="20"/>
                <w:szCs w:val="20"/>
              </w:rPr>
            </w:pPr>
            <w:r>
              <w:rPr>
                <w:sz w:val="20"/>
                <w:szCs w:val="20"/>
              </w:rPr>
              <w:t>проведения инвентаризации</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0" w:lineRule="auto"/>
              <w:rPr>
                <w:sz w:val="20"/>
                <w:szCs w:val="20"/>
              </w:rPr>
            </w:pPr>
            <w:r>
              <w:rPr>
                <w:sz w:val="20"/>
                <w:szCs w:val="20"/>
              </w:rPr>
              <w:t>главный бухгалтер</w:t>
            </w:r>
          </w:p>
        </w:tc>
      </w:tr>
      <w:tr w:rsidR="004A2A5F">
        <w:trPr>
          <w:trHeight w:hRule="exact" w:val="1666"/>
          <w:jc w:val="center"/>
        </w:trPr>
        <w:tc>
          <w:tcPr>
            <w:tcW w:w="3802" w:type="dxa"/>
            <w:tcBorders>
              <w:top w:val="single" w:sz="4" w:space="0" w:color="auto"/>
              <w:left w:val="single" w:sz="4" w:space="0" w:color="auto"/>
            </w:tcBorders>
            <w:shd w:val="clear" w:color="auto" w:fill="auto"/>
          </w:tcPr>
          <w:p w:rsidR="004A2A5F" w:rsidRDefault="0066431D">
            <w:pPr>
              <w:pStyle w:val="a5"/>
              <w:tabs>
                <w:tab w:val="left" w:pos="2069"/>
                <w:tab w:val="left" w:pos="2698"/>
                <w:tab w:val="left" w:pos="2827"/>
              </w:tabs>
              <w:spacing w:line="286" w:lineRule="auto"/>
              <w:jc w:val="both"/>
              <w:rPr>
                <w:sz w:val="20"/>
                <w:szCs w:val="20"/>
              </w:rPr>
            </w:pPr>
            <w:r>
              <w:rPr>
                <w:sz w:val="20"/>
                <w:szCs w:val="20"/>
              </w:rPr>
              <w:t>Инвентаризационная</w:t>
            </w:r>
            <w:r>
              <w:rPr>
                <w:sz w:val="20"/>
                <w:szCs w:val="20"/>
              </w:rPr>
              <w:tab/>
              <w:t>опись</w:t>
            </w:r>
            <w:r>
              <w:rPr>
                <w:sz w:val="20"/>
                <w:szCs w:val="20"/>
              </w:rPr>
              <w:tab/>
              <w:t>товарно</w:t>
            </w:r>
            <w:r>
              <w:rPr>
                <w:sz w:val="20"/>
                <w:szCs w:val="20"/>
              </w:rPr>
              <w:softHyphen/>
              <w:t>материальных</w:t>
            </w:r>
            <w:r>
              <w:rPr>
                <w:sz w:val="20"/>
                <w:szCs w:val="20"/>
              </w:rPr>
              <w:tab/>
              <w:t>ценностей</w:t>
            </w:r>
          </w:p>
          <w:p w:rsidR="004A2A5F" w:rsidRDefault="0066431D">
            <w:pPr>
              <w:pStyle w:val="a5"/>
              <w:spacing w:line="286" w:lineRule="auto"/>
              <w:jc w:val="both"/>
              <w:rPr>
                <w:sz w:val="20"/>
                <w:szCs w:val="20"/>
              </w:rPr>
            </w:pPr>
            <w:r>
              <w:rPr>
                <w:sz w:val="20"/>
                <w:szCs w:val="20"/>
              </w:rPr>
              <w:t xml:space="preserve">(Унифицированная форма </w:t>
            </w:r>
            <w:r>
              <w:rPr>
                <w:sz w:val="20"/>
                <w:szCs w:val="20"/>
                <w:lang w:val="en-US" w:eastAsia="en-US" w:bidi="en-US"/>
              </w:rPr>
              <w:t>N</w:t>
            </w:r>
            <w:r>
              <w:rPr>
                <w:sz w:val="20"/>
                <w:szCs w:val="20"/>
              </w:rPr>
              <w:t>ИНВ-3) (ОКУД 0317004)</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86" w:lineRule="auto"/>
              <w:rPr>
                <w:sz w:val="20"/>
                <w:szCs w:val="20"/>
              </w:rPr>
            </w:pPr>
            <w:r>
              <w:rPr>
                <w:sz w:val="20"/>
                <w:szCs w:val="20"/>
              </w:rPr>
              <w:t>инвентаризационная</w:t>
            </w:r>
          </w:p>
          <w:p w:rsidR="004A2A5F" w:rsidRDefault="0066431D">
            <w:pPr>
              <w:pStyle w:val="a5"/>
              <w:spacing w:line="286" w:lineRule="auto"/>
              <w:rPr>
                <w:sz w:val="20"/>
                <w:szCs w:val="20"/>
              </w:rPr>
            </w:pPr>
            <w:r>
              <w:rPr>
                <w:sz w:val="20"/>
                <w:szCs w:val="20"/>
              </w:rPr>
              <w:t>комиссия</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88" w:lineRule="auto"/>
              <w:rPr>
                <w:sz w:val="20"/>
                <w:szCs w:val="20"/>
              </w:rPr>
            </w:pPr>
            <w:r>
              <w:rPr>
                <w:sz w:val="20"/>
                <w:szCs w:val="20"/>
              </w:rPr>
              <w:t>в</w:t>
            </w:r>
          </w:p>
          <w:p w:rsidR="004A2A5F" w:rsidRDefault="0066431D">
            <w:pPr>
              <w:pStyle w:val="a5"/>
              <w:spacing w:line="288" w:lineRule="auto"/>
              <w:rPr>
                <w:sz w:val="20"/>
                <w:szCs w:val="20"/>
              </w:rPr>
            </w:pPr>
            <w:r>
              <w:rPr>
                <w:sz w:val="20"/>
                <w:szCs w:val="20"/>
              </w:rPr>
              <w:t>соответствии</w:t>
            </w:r>
          </w:p>
          <w:p w:rsidR="004A2A5F" w:rsidRDefault="0066431D">
            <w:pPr>
              <w:pStyle w:val="a5"/>
              <w:tabs>
                <w:tab w:val="left" w:pos="370"/>
              </w:tabs>
              <w:spacing w:line="288" w:lineRule="auto"/>
              <w:rPr>
                <w:sz w:val="20"/>
                <w:szCs w:val="20"/>
              </w:rPr>
            </w:pPr>
            <w:r>
              <w:rPr>
                <w:sz w:val="20"/>
                <w:szCs w:val="20"/>
              </w:rPr>
              <w:t>с</w:t>
            </w:r>
            <w:r>
              <w:rPr>
                <w:sz w:val="20"/>
                <w:szCs w:val="20"/>
              </w:rPr>
              <w:tab/>
              <w:t>порядком</w:t>
            </w:r>
          </w:p>
          <w:p w:rsidR="004A2A5F" w:rsidRDefault="0066431D">
            <w:pPr>
              <w:pStyle w:val="a5"/>
              <w:spacing w:line="288" w:lineRule="auto"/>
              <w:rPr>
                <w:sz w:val="20"/>
                <w:szCs w:val="20"/>
              </w:rPr>
            </w:pPr>
            <w:r>
              <w:rPr>
                <w:sz w:val="20"/>
                <w:szCs w:val="20"/>
              </w:rPr>
              <w:t>проведения инвентаризации</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0" w:lineRule="auto"/>
              <w:rPr>
                <w:sz w:val="20"/>
                <w:szCs w:val="20"/>
              </w:rPr>
            </w:pPr>
            <w:r>
              <w:rPr>
                <w:sz w:val="20"/>
                <w:szCs w:val="20"/>
              </w:rPr>
              <w:t>главный бухгалтер</w:t>
            </w:r>
          </w:p>
        </w:tc>
      </w:tr>
      <w:tr w:rsidR="004A2A5F">
        <w:trPr>
          <w:trHeight w:hRule="exact" w:val="1666"/>
          <w:jc w:val="center"/>
        </w:trPr>
        <w:tc>
          <w:tcPr>
            <w:tcW w:w="3802" w:type="dxa"/>
            <w:tcBorders>
              <w:top w:val="single" w:sz="4" w:space="0" w:color="auto"/>
              <w:left w:val="single" w:sz="4" w:space="0" w:color="auto"/>
            </w:tcBorders>
            <w:shd w:val="clear" w:color="auto" w:fill="auto"/>
          </w:tcPr>
          <w:p w:rsidR="004A2A5F" w:rsidRDefault="0066431D">
            <w:pPr>
              <w:pStyle w:val="a5"/>
              <w:tabs>
                <w:tab w:val="left" w:pos="2117"/>
                <w:tab w:val="left" w:pos="2933"/>
              </w:tabs>
              <w:spacing w:line="286" w:lineRule="auto"/>
              <w:jc w:val="both"/>
              <w:rPr>
                <w:sz w:val="20"/>
                <w:szCs w:val="20"/>
              </w:rPr>
            </w:pPr>
            <w:r>
              <w:rPr>
                <w:sz w:val="20"/>
                <w:szCs w:val="20"/>
              </w:rPr>
              <w:t>Инвентаризационная</w:t>
            </w:r>
            <w:r>
              <w:rPr>
                <w:sz w:val="20"/>
                <w:szCs w:val="20"/>
              </w:rPr>
              <w:tab/>
              <w:t>опись</w:t>
            </w:r>
            <w:r>
              <w:rPr>
                <w:sz w:val="20"/>
                <w:szCs w:val="20"/>
              </w:rPr>
              <w:tab/>
              <w:t>ценных</w:t>
            </w:r>
          </w:p>
          <w:p w:rsidR="004A2A5F" w:rsidRDefault="0066431D">
            <w:pPr>
              <w:pStyle w:val="a5"/>
              <w:spacing w:line="286" w:lineRule="auto"/>
              <w:jc w:val="both"/>
              <w:rPr>
                <w:sz w:val="20"/>
                <w:szCs w:val="20"/>
              </w:rPr>
            </w:pPr>
            <w:r>
              <w:rPr>
                <w:sz w:val="20"/>
                <w:szCs w:val="20"/>
              </w:rPr>
              <w:t xml:space="preserve">бумаг и бланков документов строгой отчетности (Унифицированная форма </w:t>
            </w:r>
            <w:r>
              <w:rPr>
                <w:sz w:val="20"/>
                <w:szCs w:val="20"/>
                <w:lang w:val="en-US" w:eastAsia="en-US" w:bidi="en-US"/>
              </w:rPr>
              <w:t>N</w:t>
            </w:r>
            <w:r>
              <w:rPr>
                <w:sz w:val="20"/>
                <w:szCs w:val="20"/>
              </w:rPr>
              <w:t>ИНВ-16) (ОКУД 0317014)</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88" w:lineRule="auto"/>
              <w:rPr>
                <w:sz w:val="20"/>
                <w:szCs w:val="20"/>
              </w:rPr>
            </w:pPr>
            <w:r>
              <w:rPr>
                <w:sz w:val="20"/>
                <w:szCs w:val="20"/>
              </w:rPr>
              <w:t>инвентаризационная комиссия</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88" w:lineRule="auto"/>
              <w:rPr>
                <w:sz w:val="20"/>
                <w:szCs w:val="20"/>
              </w:rPr>
            </w:pPr>
            <w:r>
              <w:rPr>
                <w:sz w:val="20"/>
                <w:szCs w:val="20"/>
              </w:rPr>
              <w:t>в</w:t>
            </w:r>
          </w:p>
          <w:p w:rsidR="004A2A5F" w:rsidRDefault="0066431D">
            <w:pPr>
              <w:pStyle w:val="a5"/>
              <w:tabs>
                <w:tab w:val="left" w:pos="370"/>
              </w:tabs>
              <w:spacing w:line="288" w:lineRule="auto"/>
              <w:rPr>
                <w:sz w:val="20"/>
                <w:szCs w:val="20"/>
              </w:rPr>
            </w:pPr>
            <w:r>
              <w:rPr>
                <w:sz w:val="20"/>
                <w:szCs w:val="20"/>
              </w:rPr>
              <w:t>соответствии с</w:t>
            </w:r>
            <w:r>
              <w:rPr>
                <w:sz w:val="20"/>
                <w:szCs w:val="20"/>
              </w:rPr>
              <w:tab/>
              <w:t>порядком</w:t>
            </w:r>
          </w:p>
          <w:p w:rsidR="004A2A5F" w:rsidRDefault="0066431D">
            <w:pPr>
              <w:pStyle w:val="a5"/>
              <w:spacing w:line="288" w:lineRule="auto"/>
              <w:rPr>
                <w:sz w:val="20"/>
                <w:szCs w:val="20"/>
              </w:rPr>
            </w:pPr>
            <w:r>
              <w:rPr>
                <w:sz w:val="20"/>
                <w:szCs w:val="20"/>
              </w:rPr>
              <w:t>проведения инвентаризации</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r w:rsidR="004A2A5F">
        <w:trPr>
          <w:trHeight w:hRule="exact" w:val="1666"/>
          <w:jc w:val="center"/>
        </w:trPr>
        <w:tc>
          <w:tcPr>
            <w:tcW w:w="3802" w:type="dxa"/>
            <w:tcBorders>
              <w:top w:val="single" w:sz="4" w:space="0" w:color="auto"/>
              <w:left w:val="single" w:sz="4" w:space="0" w:color="auto"/>
            </w:tcBorders>
            <w:shd w:val="clear" w:color="auto" w:fill="auto"/>
          </w:tcPr>
          <w:p w:rsidR="004A2A5F" w:rsidRDefault="0066431D">
            <w:pPr>
              <w:pStyle w:val="a5"/>
              <w:tabs>
                <w:tab w:val="left" w:pos="667"/>
                <w:tab w:val="left" w:pos="2386"/>
                <w:tab w:val="left" w:pos="3485"/>
              </w:tabs>
              <w:spacing w:line="286" w:lineRule="auto"/>
              <w:jc w:val="both"/>
              <w:rPr>
                <w:sz w:val="20"/>
                <w:szCs w:val="20"/>
              </w:rPr>
            </w:pPr>
            <w:r>
              <w:rPr>
                <w:sz w:val="20"/>
                <w:szCs w:val="20"/>
              </w:rPr>
              <w:t>Акт</w:t>
            </w:r>
            <w:r>
              <w:rPr>
                <w:sz w:val="20"/>
                <w:szCs w:val="20"/>
              </w:rPr>
              <w:tab/>
              <w:t>инвентаризации</w:t>
            </w:r>
            <w:r>
              <w:rPr>
                <w:sz w:val="20"/>
                <w:szCs w:val="20"/>
              </w:rPr>
              <w:tab/>
              <w:t>расчетов</w:t>
            </w:r>
            <w:r>
              <w:rPr>
                <w:sz w:val="20"/>
                <w:szCs w:val="20"/>
              </w:rPr>
              <w:tab/>
              <w:t>с</w:t>
            </w:r>
          </w:p>
          <w:p w:rsidR="004A2A5F" w:rsidRDefault="0066431D">
            <w:pPr>
              <w:pStyle w:val="a5"/>
              <w:tabs>
                <w:tab w:val="left" w:pos="1685"/>
                <w:tab w:val="left" w:pos="2472"/>
              </w:tabs>
              <w:spacing w:line="286" w:lineRule="auto"/>
              <w:jc w:val="both"/>
              <w:rPr>
                <w:sz w:val="20"/>
                <w:szCs w:val="20"/>
              </w:rPr>
            </w:pPr>
            <w:r>
              <w:rPr>
                <w:sz w:val="20"/>
                <w:szCs w:val="20"/>
              </w:rPr>
              <w:t>покупателями, поставщиками и прочими дебиторами</w:t>
            </w:r>
            <w:r>
              <w:rPr>
                <w:sz w:val="20"/>
                <w:szCs w:val="20"/>
              </w:rPr>
              <w:tab/>
              <w:t>и</w:t>
            </w:r>
            <w:r>
              <w:rPr>
                <w:sz w:val="20"/>
                <w:szCs w:val="20"/>
              </w:rPr>
              <w:tab/>
              <w:t>кредиторами</w:t>
            </w:r>
          </w:p>
          <w:p w:rsidR="004A2A5F" w:rsidRDefault="0066431D">
            <w:pPr>
              <w:pStyle w:val="a5"/>
              <w:spacing w:line="286" w:lineRule="auto"/>
              <w:jc w:val="both"/>
              <w:rPr>
                <w:sz w:val="20"/>
                <w:szCs w:val="20"/>
              </w:rPr>
            </w:pPr>
            <w:r>
              <w:rPr>
                <w:sz w:val="20"/>
                <w:szCs w:val="20"/>
              </w:rPr>
              <w:t xml:space="preserve">(Унифицированная форма </w:t>
            </w:r>
            <w:r>
              <w:rPr>
                <w:sz w:val="20"/>
                <w:szCs w:val="20"/>
                <w:lang w:val="en-US" w:eastAsia="en-US" w:bidi="en-US"/>
              </w:rPr>
              <w:t>N</w:t>
            </w:r>
            <w:r>
              <w:rPr>
                <w:sz w:val="20"/>
                <w:szCs w:val="20"/>
              </w:rPr>
              <w:t>ИНВ-17) (ОКУД 0317015)</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88" w:lineRule="auto"/>
              <w:rPr>
                <w:sz w:val="20"/>
                <w:szCs w:val="20"/>
              </w:rPr>
            </w:pPr>
            <w:r>
              <w:rPr>
                <w:sz w:val="20"/>
                <w:szCs w:val="20"/>
              </w:rPr>
              <w:t>инвентаризационная комиссия</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88" w:lineRule="auto"/>
              <w:rPr>
                <w:sz w:val="20"/>
                <w:szCs w:val="20"/>
              </w:rPr>
            </w:pPr>
            <w:r>
              <w:rPr>
                <w:sz w:val="20"/>
                <w:szCs w:val="20"/>
              </w:rPr>
              <w:t>в</w:t>
            </w:r>
          </w:p>
          <w:p w:rsidR="004A2A5F" w:rsidRDefault="0066431D">
            <w:pPr>
              <w:pStyle w:val="a5"/>
              <w:tabs>
                <w:tab w:val="left" w:pos="370"/>
              </w:tabs>
              <w:spacing w:line="288" w:lineRule="auto"/>
              <w:rPr>
                <w:sz w:val="20"/>
                <w:szCs w:val="20"/>
              </w:rPr>
            </w:pPr>
            <w:r>
              <w:rPr>
                <w:sz w:val="20"/>
                <w:szCs w:val="20"/>
              </w:rPr>
              <w:t>соответствии с</w:t>
            </w:r>
            <w:r>
              <w:rPr>
                <w:sz w:val="20"/>
                <w:szCs w:val="20"/>
              </w:rPr>
              <w:tab/>
              <w:t>порядком</w:t>
            </w:r>
          </w:p>
          <w:p w:rsidR="004A2A5F" w:rsidRDefault="0066431D">
            <w:pPr>
              <w:pStyle w:val="a5"/>
              <w:spacing w:line="288" w:lineRule="auto"/>
              <w:rPr>
                <w:sz w:val="20"/>
                <w:szCs w:val="20"/>
              </w:rPr>
            </w:pPr>
            <w:r>
              <w:rPr>
                <w:sz w:val="20"/>
                <w:szCs w:val="20"/>
              </w:rPr>
              <w:t>проведения инвентаризации</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r w:rsidR="004A2A5F">
        <w:trPr>
          <w:trHeight w:hRule="exact" w:val="1675"/>
          <w:jc w:val="center"/>
        </w:trPr>
        <w:tc>
          <w:tcPr>
            <w:tcW w:w="3802" w:type="dxa"/>
            <w:tcBorders>
              <w:top w:val="single" w:sz="4" w:space="0" w:color="auto"/>
              <w:left w:val="single" w:sz="4" w:space="0" w:color="auto"/>
              <w:bottom w:val="single" w:sz="4" w:space="0" w:color="auto"/>
            </w:tcBorders>
            <w:shd w:val="clear" w:color="auto" w:fill="auto"/>
          </w:tcPr>
          <w:p w:rsidR="004A2A5F" w:rsidRDefault="0066431D">
            <w:pPr>
              <w:pStyle w:val="a5"/>
              <w:tabs>
                <w:tab w:val="left" w:pos="379"/>
                <w:tab w:val="left" w:pos="1925"/>
                <w:tab w:val="left" w:pos="3466"/>
              </w:tabs>
              <w:spacing w:line="290" w:lineRule="auto"/>
              <w:jc w:val="both"/>
              <w:rPr>
                <w:sz w:val="20"/>
                <w:szCs w:val="20"/>
              </w:rPr>
            </w:pPr>
            <w:r>
              <w:rPr>
                <w:sz w:val="20"/>
                <w:szCs w:val="20"/>
              </w:rPr>
              <w:t>Справка к акту инвентаризации расчетов с</w:t>
            </w:r>
            <w:r>
              <w:rPr>
                <w:sz w:val="20"/>
                <w:szCs w:val="20"/>
              </w:rPr>
              <w:tab/>
              <w:t>покупателями,</w:t>
            </w:r>
            <w:r>
              <w:rPr>
                <w:sz w:val="20"/>
                <w:szCs w:val="20"/>
              </w:rPr>
              <w:tab/>
              <w:t>поставщиками</w:t>
            </w:r>
            <w:r>
              <w:rPr>
                <w:sz w:val="20"/>
                <w:szCs w:val="20"/>
              </w:rPr>
              <w:tab/>
              <w:t>и</w:t>
            </w:r>
          </w:p>
          <w:p w:rsidR="004A2A5F" w:rsidRDefault="0066431D">
            <w:pPr>
              <w:pStyle w:val="a5"/>
              <w:spacing w:line="290" w:lineRule="auto"/>
              <w:jc w:val="both"/>
              <w:rPr>
                <w:sz w:val="20"/>
                <w:szCs w:val="20"/>
              </w:rPr>
            </w:pPr>
            <w:r>
              <w:rPr>
                <w:sz w:val="20"/>
                <w:szCs w:val="20"/>
              </w:rPr>
              <w:t xml:space="preserve">прочими дебиторами и кредиторами (Приложение к унифицированной форме </w:t>
            </w:r>
            <w:r>
              <w:rPr>
                <w:sz w:val="20"/>
                <w:szCs w:val="20"/>
                <w:lang w:val="en-US" w:eastAsia="en-US" w:bidi="en-US"/>
              </w:rPr>
              <w:t>N</w:t>
            </w:r>
            <w:r>
              <w:rPr>
                <w:sz w:val="20"/>
                <w:szCs w:val="20"/>
              </w:rPr>
              <w:t>ИНВ-17)</w:t>
            </w:r>
          </w:p>
        </w:tc>
        <w:tc>
          <w:tcPr>
            <w:tcW w:w="850" w:type="dxa"/>
            <w:tcBorders>
              <w:top w:val="single" w:sz="4" w:space="0" w:color="auto"/>
              <w:left w:val="single" w:sz="4" w:space="0" w:color="auto"/>
              <w:bottom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bottom w:val="single" w:sz="4" w:space="0" w:color="auto"/>
            </w:tcBorders>
            <w:shd w:val="clear" w:color="auto" w:fill="auto"/>
          </w:tcPr>
          <w:p w:rsidR="004A2A5F" w:rsidRDefault="0066431D">
            <w:pPr>
              <w:pStyle w:val="a5"/>
              <w:spacing w:line="288" w:lineRule="auto"/>
              <w:rPr>
                <w:sz w:val="20"/>
                <w:szCs w:val="20"/>
              </w:rPr>
            </w:pPr>
            <w:r>
              <w:rPr>
                <w:sz w:val="20"/>
                <w:szCs w:val="20"/>
              </w:rPr>
              <w:t>инвентаризационная комиссия</w:t>
            </w:r>
          </w:p>
        </w:tc>
        <w:tc>
          <w:tcPr>
            <w:tcW w:w="1416" w:type="dxa"/>
            <w:tcBorders>
              <w:top w:val="single" w:sz="4" w:space="0" w:color="auto"/>
              <w:left w:val="single" w:sz="4" w:space="0" w:color="auto"/>
              <w:bottom w:val="single" w:sz="4" w:space="0" w:color="auto"/>
            </w:tcBorders>
            <w:shd w:val="clear" w:color="auto" w:fill="auto"/>
            <w:vAlign w:val="center"/>
          </w:tcPr>
          <w:p w:rsidR="004A2A5F" w:rsidRDefault="0066431D">
            <w:pPr>
              <w:pStyle w:val="a5"/>
              <w:spacing w:line="288" w:lineRule="auto"/>
              <w:rPr>
                <w:sz w:val="20"/>
                <w:szCs w:val="20"/>
              </w:rPr>
            </w:pPr>
            <w:r>
              <w:rPr>
                <w:sz w:val="20"/>
                <w:szCs w:val="20"/>
              </w:rPr>
              <w:t>в</w:t>
            </w:r>
          </w:p>
          <w:p w:rsidR="004A2A5F" w:rsidRDefault="0066431D">
            <w:pPr>
              <w:pStyle w:val="a5"/>
              <w:tabs>
                <w:tab w:val="left" w:pos="346"/>
              </w:tabs>
              <w:spacing w:line="288" w:lineRule="auto"/>
              <w:rPr>
                <w:sz w:val="20"/>
                <w:szCs w:val="20"/>
              </w:rPr>
            </w:pPr>
            <w:r>
              <w:rPr>
                <w:sz w:val="20"/>
                <w:szCs w:val="20"/>
              </w:rPr>
              <w:t>соответствии с</w:t>
            </w:r>
            <w:r>
              <w:rPr>
                <w:sz w:val="20"/>
                <w:szCs w:val="20"/>
              </w:rPr>
              <w:tab/>
              <w:t>порядком</w:t>
            </w:r>
          </w:p>
          <w:p w:rsidR="004A2A5F" w:rsidRDefault="0066431D">
            <w:pPr>
              <w:pStyle w:val="a5"/>
              <w:spacing w:line="288" w:lineRule="auto"/>
              <w:rPr>
                <w:sz w:val="20"/>
                <w:szCs w:val="20"/>
              </w:rPr>
            </w:pPr>
            <w:r>
              <w:rPr>
                <w:sz w:val="20"/>
                <w:szCs w:val="20"/>
              </w:rPr>
              <w:t>проведения инвентаризации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bl>
    <w:p w:rsidR="004A2A5F" w:rsidRDefault="0066431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3802"/>
        <w:gridCol w:w="850"/>
        <w:gridCol w:w="1560"/>
        <w:gridCol w:w="1416"/>
        <w:gridCol w:w="1570"/>
      </w:tblGrid>
      <w:tr w:rsidR="004A2A5F">
        <w:trPr>
          <w:trHeight w:hRule="exact" w:val="1670"/>
          <w:jc w:val="center"/>
        </w:trPr>
        <w:tc>
          <w:tcPr>
            <w:tcW w:w="3802" w:type="dxa"/>
            <w:tcBorders>
              <w:top w:val="single" w:sz="4" w:space="0" w:color="auto"/>
              <w:left w:val="single" w:sz="4" w:space="0" w:color="auto"/>
            </w:tcBorders>
            <w:shd w:val="clear" w:color="auto" w:fill="auto"/>
          </w:tcPr>
          <w:p w:rsidR="004A2A5F" w:rsidRDefault="0066431D">
            <w:pPr>
              <w:pStyle w:val="a5"/>
              <w:tabs>
                <w:tab w:val="left" w:pos="1430"/>
                <w:tab w:val="left" w:pos="2544"/>
              </w:tabs>
              <w:spacing w:line="290" w:lineRule="auto"/>
              <w:jc w:val="both"/>
              <w:rPr>
                <w:sz w:val="20"/>
                <w:szCs w:val="20"/>
              </w:rPr>
            </w:pPr>
            <w:r>
              <w:rPr>
                <w:sz w:val="20"/>
                <w:szCs w:val="20"/>
              </w:rPr>
              <w:lastRenderedPageBreak/>
              <w:t>Сличительная</w:t>
            </w:r>
            <w:r>
              <w:rPr>
                <w:sz w:val="20"/>
                <w:szCs w:val="20"/>
              </w:rPr>
              <w:tab/>
              <w:t>ведомость</w:t>
            </w:r>
            <w:r>
              <w:rPr>
                <w:sz w:val="20"/>
                <w:szCs w:val="20"/>
              </w:rPr>
              <w:tab/>
              <w:t>результатов</w:t>
            </w:r>
          </w:p>
          <w:p w:rsidR="004A2A5F" w:rsidRDefault="0066431D">
            <w:pPr>
              <w:pStyle w:val="a5"/>
              <w:tabs>
                <w:tab w:val="left" w:pos="1728"/>
                <w:tab w:val="left" w:pos="2918"/>
              </w:tabs>
              <w:spacing w:line="290" w:lineRule="auto"/>
              <w:jc w:val="both"/>
              <w:rPr>
                <w:sz w:val="20"/>
                <w:szCs w:val="20"/>
              </w:rPr>
            </w:pPr>
            <w:r>
              <w:rPr>
                <w:sz w:val="20"/>
                <w:szCs w:val="20"/>
              </w:rPr>
              <w:t>инвентаризации</w:t>
            </w:r>
            <w:r>
              <w:rPr>
                <w:sz w:val="20"/>
                <w:szCs w:val="20"/>
              </w:rPr>
              <w:tab/>
              <w:t>основных</w:t>
            </w:r>
            <w:r>
              <w:rPr>
                <w:sz w:val="20"/>
                <w:szCs w:val="20"/>
              </w:rPr>
              <w:tab/>
              <w:t>средств</w:t>
            </w:r>
          </w:p>
          <w:p w:rsidR="004A2A5F" w:rsidRDefault="0066431D">
            <w:pPr>
              <w:pStyle w:val="a5"/>
              <w:spacing w:line="290" w:lineRule="auto"/>
              <w:jc w:val="both"/>
              <w:rPr>
                <w:sz w:val="20"/>
                <w:szCs w:val="20"/>
              </w:rPr>
            </w:pPr>
            <w:r>
              <w:rPr>
                <w:sz w:val="20"/>
                <w:szCs w:val="20"/>
              </w:rPr>
              <w:t xml:space="preserve">(Унифицированная форма </w:t>
            </w:r>
            <w:r>
              <w:rPr>
                <w:sz w:val="20"/>
                <w:szCs w:val="20"/>
                <w:lang w:val="en-US" w:eastAsia="en-US" w:bidi="en-US"/>
              </w:rPr>
              <w:t>N</w:t>
            </w:r>
            <w:r>
              <w:rPr>
                <w:sz w:val="20"/>
                <w:szCs w:val="20"/>
              </w:rPr>
              <w:t>ИНВ-18) (ОКУД 0317016)</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88" w:lineRule="auto"/>
              <w:rPr>
                <w:sz w:val="20"/>
                <w:szCs w:val="20"/>
              </w:rPr>
            </w:pPr>
            <w:r>
              <w:rPr>
                <w:sz w:val="20"/>
                <w:szCs w:val="20"/>
              </w:rPr>
              <w:t>инвентаризационная комиссия</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88" w:lineRule="auto"/>
              <w:rPr>
                <w:sz w:val="20"/>
                <w:szCs w:val="20"/>
              </w:rPr>
            </w:pPr>
            <w:r>
              <w:rPr>
                <w:sz w:val="20"/>
                <w:szCs w:val="20"/>
              </w:rPr>
              <w:t>в</w:t>
            </w:r>
          </w:p>
          <w:p w:rsidR="004A2A5F" w:rsidRDefault="0066431D">
            <w:pPr>
              <w:pStyle w:val="a5"/>
              <w:tabs>
                <w:tab w:val="left" w:pos="370"/>
              </w:tabs>
              <w:spacing w:line="288" w:lineRule="auto"/>
              <w:rPr>
                <w:sz w:val="20"/>
                <w:szCs w:val="20"/>
              </w:rPr>
            </w:pPr>
            <w:r>
              <w:rPr>
                <w:sz w:val="20"/>
                <w:szCs w:val="20"/>
              </w:rPr>
              <w:t>соответствии с</w:t>
            </w:r>
            <w:r>
              <w:rPr>
                <w:sz w:val="20"/>
                <w:szCs w:val="20"/>
              </w:rPr>
              <w:tab/>
              <w:t>порядком</w:t>
            </w:r>
          </w:p>
          <w:p w:rsidR="004A2A5F" w:rsidRDefault="0066431D">
            <w:pPr>
              <w:pStyle w:val="a5"/>
              <w:spacing w:line="288" w:lineRule="auto"/>
              <w:rPr>
                <w:sz w:val="20"/>
                <w:szCs w:val="20"/>
              </w:rPr>
            </w:pPr>
            <w:r>
              <w:rPr>
                <w:sz w:val="20"/>
                <w:szCs w:val="20"/>
              </w:rPr>
              <w:t>проведения инвентаризации</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r w:rsidR="004A2A5F">
        <w:trPr>
          <w:trHeight w:hRule="exact" w:val="1666"/>
          <w:jc w:val="center"/>
        </w:trPr>
        <w:tc>
          <w:tcPr>
            <w:tcW w:w="3802" w:type="dxa"/>
            <w:tcBorders>
              <w:top w:val="single" w:sz="4" w:space="0" w:color="auto"/>
              <w:left w:val="single" w:sz="4" w:space="0" w:color="auto"/>
            </w:tcBorders>
            <w:shd w:val="clear" w:color="auto" w:fill="auto"/>
          </w:tcPr>
          <w:p w:rsidR="004A2A5F" w:rsidRDefault="0066431D">
            <w:pPr>
              <w:pStyle w:val="a5"/>
              <w:tabs>
                <w:tab w:val="left" w:pos="1430"/>
                <w:tab w:val="left" w:pos="2544"/>
              </w:tabs>
              <w:spacing w:line="300" w:lineRule="auto"/>
              <w:jc w:val="both"/>
              <w:rPr>
                <w:sz w:val="20"/>
                <w:szCs w:val="20"/>
              </w:rPr>
            </w:pPr>
            <w:r>
              <w:rPr>
                <w:sz w:val="20"/>
                <w:szCs w:val="20"/>
              </w:rPr>
              <w:t>Сличительная</w:t>
            </w:r>
            <w:r>
              <w:rPr>
                <w:sz w:val="20"/>
                <w:szCs w:val="20"/>
              </w:rPr>
              <w:tab/>
              <w:t>ведомость</w:t>
            </w:r>
            <w:r>
              <w:rPr>
                <w:sz w:val="20"/>
                <w:szCs w:val="20"/>
              </w:rPr>
              <w:tab/>
              <w:t>результатов</w:t>
            </w:r>
          </w:p>
          <w:p w:rsidR="004A2A5F" w:rsidRDefault="0066431D">
            <w:pPr>
              <w:pStyle w:val="a5"/>
              <w:tabs>
                <w:tab w:val="left" w:pos="1603"/>
              </w:tabs>
              <w:spacing w:line="300" w:lineRule="auto"/>
              <w:jc w:val="both"/>
              <w:rPr>
                <w:sz w:val="20"/>
                <w:szCs w:val="20"/>
              </w:rPr>
            </w:pPr>
            <w:r>
              <w:rPr>
                <w:sz w:val="20"/>
                <w:szCs w:val="20"/>
              </w:rPr>
              <w:t>инвентаризации</w:t>
            </w:r>
            <w:r>
              <w:rPr>
                <w:sz w:val="20"/>
                <w:szCs w:val="20"/>
              </w:rPr>
              <w:tab/>
              <w:t>товарно -материальных</w:t>
            </w:r>
          </w:p>
          <w:p w:rsidR="004A2A5F" w:rsidRDefault="0066431D">
            <w:pPr>
              <w:pStyle w:val="a5"/>
              <w:spacing w:line="300" w:lineRule="auto"/>
              <w:jc w:val="both"/>
              <w:rPr>
                <w:sz w:val="20"/>
                <w:szCs w:val="20"/>
              </w:rPr>
            </w:pPr>
            <w:r>
              <w:rPr>
                <w:sz w:val="20"/>
                <w:szCs w:val="20"/>
              </w:rPr>
              <w:t xml:space="preserve">ценностей (Унифицированная форма </w:t>
            </w:r>
            <w:r>
              <w:rPr>
                <w:sz w:val="20"/>
                <w:szCs w:val="20"/>
                <w:lang w:val="en-US" w:eastAsia="en-US" w:bidi="en-US"/>
              </w:rPr>
              <w:t>N</w:t>
            </w:r>
            <w:r>
              <w:rPr>
                <w:sz w:val="20"/>
                <w:szCs w:val="20"/>
              </w:rPr>
              <w:t>ИНВ-19) (ОКУД 0317017)</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88" w:lineRule="auto"/>
              <w:rPr>
                <w:sz w:val="20"/>
                <w:szCs w:val="20"/>
              </w:rPr>
            </w:pPr>
            <w:r>
              <w:rPr>
                <w:sz w:val="20"/>
                <w:szCs w:val="20"/>
              </w:rPr>
              <w:t>инвентаризационная комиссия</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88" w:lineRule="auto"/>
              <w:rPr>
                <w:sz w:val="20"/>
                <w:szCs w:val="20"/>
              </w:rPr>
            </w:pPr>
            <w:r>
              <w:rPr>
                <w:sz w:val="20"/>
                <w:szCs w:val="20"/>
              </w:rPr>
              <w:t>в</w:t>
            </w:r>
          </w:p>
          <w:p w:rsidR="004A2A5F" w:rsidRDefault="0066431D">
            <w:pPr>
              <w:pStyle w:val="a5"/>
              <w:tabs>
                <w:tab w:val="left" w:pos="370"/>
              </w:tabs>
              <w:spacing w:line="288" w:lineRule="auto"/>
              <w:rPr>
                <w:sz w:val="20"/>
                <w:szCs w:val="20"/>
              </w:rPr>
            </w:pPr>
            <w:r>
              <w:rPr>
                <w:sz w:val="20"/>
                <w:szCs w:val="20"/>
              </w:rPr>
              <w:t>соответствии с</w:t>
            </w:r>
            <w:r>
              <w:rPr>
                <w:sz w:val="20"/>
                <w:szCs w:val="20"/>
              </w:rPr>
              <w:tab/>
              <w:t>порядком</w:t>
            </w:r>
          </w:p>
          <w:p w:rsidR="004A2A5F" w:rsidRDefault="0066431D">
            <w:pPr>
              <w:pStyle w:val="a5"/>
              <w:spacing w:line="288" w:lineRule="auto"/>
              <w:rPr>
                <w:sz w:val="20"/>
                <w:szCs w:val="20"/>
              </w:rPr>
            </w:pPr>
            <w:r>
              <w:rPr>
                <w:sz w:val="20"/>
                <w:szCs w:val="20"/>
              </w:rPr>
              <w:t>проведения инвентаризации</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r w:rsidR="004A2A5F">
        <w:trPr>
          <w:trHeight w:hRule="exact" w:val="1666"/>
          <w:jc w:val="center"/>
        </w:trPr>
        <w:tc>
          <w:tcPr>
            <w:tcW w:w="3802" w:type="dxa"/>
            <w:tcBorders>
              <w:top w:val="single" w:sz="4" w:space="0" w:color="auto"/>
              <w:left w:val="single" w:sz="4" w:space="0" w:color="auto"/>
            </w:tcBorders>
            <w:shd w:val="clear" w:color="auto" w:fill="auto"/>
          </w:tcPr>
          <w:p w:rsidR="004A2A5F" w:rsidRDefault="0066431D">
            <w:pPr>
              <w:pStyle w:val="a5"/>
              <w:spacing w:line="288" w:lineRule="auto"/>
              <w:jc w:val="both"/>
              <w:rPr>
                <w:sz w:val="20"/>
                <w:szCs w:val="20"/>
              </w:rPr>
            </w:pPr>
            <w:r>
              <w:rPr>
                <w:sz w:val="20"/>
                <w:szCs w:val="20"/>
              </w:rPr>
              <w:t xml:space="preserve">Приказ о проведении инвентаризации (Унифицированная форма </w:t>
            </w:r>
            <w:r>
              <w:rPr>
                <w:sz w:val="20"/>
                <w:szCs w:val="20"/>
                <w:lang w:val="en-US" w:eastAsia="en-US" w:bidi="en-US"/>
              </w:rPr>
              <w:t>N</w:t>
            </w:r>
            <w:r>
              <w:rPr>
                <w:sz w:val="20"/>
                <w:szCs w:val="20"/>
              </w:rPr>
              <w:t>ИНВ-22) (ОКУД 0317018)</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88" w:lineRule="auto"/>
              <w:rPr>
                <w:sz w:val="20"/>
                <w:szCs w:val="20"/>
              </w:rPr>
            </w:pPr>
            <w:r>
              <w:rPr>
                <w:sz w:val="20"/>
                <w:szCs w:val="20"/>
              </w:rPr>
              <w:t>инвентаризационная комиссия</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88" w:lineRule="auto"/>
              <w:rPr>
                <w:sz w:val="20"/>
                <w:szCs w:val="20"/>
              </w:rPr>
            </w:pPr>
            <w:r>
              <w:rPr>
                <w:sz w:val="20"/>
                <w:szCs w:val="20"/>
              </w:rPr>
              <w:t>в</w:t>
            </w:r>
          </w:p>
          <w:p w:rsidR="004A2A5F" w:rsidRDefault="0066431D">
            <w:pPr>
              <w:pStyle w:val="a5"/>
              <w:tabs>
                <w:tab w:val="left" w:pos="370"/>
              </w:tabs>
              <w:spacing w:line="288" w:lineRule="auto"/>
              <w:rPr>
                <w:sz w:val="20"/>
                <w:szCs w:val="20"/>
              </w:rPr>
            </w:pPr>
            <w:r>
              <w:rPr>
                <w:sz w:val="20"/>
                <w:szCs w:val="20"/>
              </w:rPr>
              <w:t>соответствии с</w:t>
            </w:r>
            <w:r>
              <w:rPr>
                <w:sz w:val="20"/>
                <w:szCs w:val="20"/>
              </w:rPr>
              <w:tab/>
              <w:t>порядком</w:t>
            </w:r>
          </w:p>
          <w:p w:rsidR="004A2A5F" w:rsidRDefault="0066431D">
            <w:pPr>
              <w:pStyle w:val="a5"/>
              <w:spacing w:line="288" w:lineRule="auto"/>
              <w:rPr>
                <w:sz w:val="20"/>
                <w:szCs w:val="20"/>
              </w:rPr>
            </w:pPr>
            <w:r>
              <w:rPr>
                <w:sz w:val="20"/>
                <w:szCs w:val="20"/>
              </w:rPr>
              <w:t>проведения инвентаризации</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r w:rsidR="004A2A5F">
        <w:trPr>
          <w:trHeight w:hRule="exact" w:val="1666"/>
          <w:jc w:val="center"/>
        </w:trPr>
        <w:tc>
          <w:tcPr>
            <w:tcW w:w="3802" w:type="dxa"/>
            <w:tcBorders>
              <w:top w:val="single" w:sz="4" w:space="0" w:color="auto"/>
              <w:left w:val="single" w:sz="4" w:space="0" w:color="auto"/>
            </w:tcBorders>
            <w:shd w:val="clear" w:color="auto" w:fill="auto"/>
          </w:tcPr>
          <w:p w:rsidR="004A2A5F" w:rsidRDefault="0066431D">
            <w:pPr>
              <w:pStyle w:val="a5"/>
              <w:spacing w:line="288" w:lineRule="auto"/>
              <w:jc w:val="both"/>
              <w:rPr>
                <w:sz w:val="20"/>
                <w:szCs w:val="20"/>
              </w:rPr>
            </w:pPr>
            <w:r>
              <w:rPr>
                <w:sz w:val="20"/>
                <w:szCs w:val="20"/>
              </w:rPr>
              <w:t xml:space="preserve">Журнал учета контроля за выполнением приказов о проведении инвентаризации (Унифицированная форма </w:t>
            </w:r>
            <w:r>
              <w:rPr>
                <w:sz w:val="20"/>
                <w:szCs w:val="20"/>
                <w:lang w:val="en-US" w:eastAsia="en-US" w:bidi="en-US"/>
              </w:rPr>
              <w:t>N</w:t>
            </w:r>
            <w:r>
              <w:rPr>
                <w:sz w:val="20"/>
                <w:szCs w:val="20"/>
              </w:rPr>
              <w:t>ИНВ-23) (ОКУД 0317019)</w:t>
            </w:r>
          </w:p>
        </w:tc>
        <w:tc>
          <w:tcPr>
            <w:tcW w:w="850" w:type="dxa"/>
            <w:tcBorders>
              <w:top w:val="single" w:sz="4" w:space="0" w:color="auto"/>
              <w:left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tcBorders>
            <w:shd w:val="clear" w:color="auto" w:fill="auto"/>
          </w:tcPr>
          <w:p w:rsidR="004A2A5F" w:rsidRDefault="0066431D">
            <w:pPr>
              <w:pStyle w:val="a5"/>
              <w:spacing w:line="288" w:lineRule="auto"/>
              <w:rPr>
                <w:sz w:val="20"/>
                <w:szCs w:val="20"/>
              </w:rPr>
            </w:pPr>
            <w:r>
              <w:rPr>
                <w:sz w:val="20"/>
                <w:szCs w:val="20"/>
              </w:rPr>
              <w:t>инвентаризационная комиссия</w:t>
            </w:r>
          </w:p>
        </w:tc>
        <w:tc>
          <w:tcPr>
            <w:tcW w:w="1416" w:type="dxa"/>
            <w:tcBorders>
              <w:top w:val="single" w:sz="4" w:space="0" w:color="auto"/>
              <w:left w:val="single" w:sz="4" w:space="0" w:color="auto"/>
            </w:tcBorders>
            <w:shd w:val="clear" w:color="auto" w:fill="auto"/>
            <w:vAlign w:val="center"/>
          </w:tcPr>
          <w:p w:rsidR="004A2A5F" w:rsidRDefault="0066431D">
            <w:pPr>
              <w:pStyle w:val="a5"/>
              <w:spacing w:line="288" w:lineRule="auto"/>
              <w:rPr>
                <w:sz w:val="20"/>
                <w:szCs w:val="20"/>
              </w:rPr>
            </w:pPr>
            <w:r>
              <w:rPr>
                <w:sz w:val="20"/>
                <w:szCs w:val="20"/>
              </w:rPr>
              <w:t>в</w:t>
            </w:r>
          </w:p>
          <w:p w:rsidR="004A2A5F" w:rsidRDefault="0066431D">
            <w:pPr>
              <w:pStyle w:val="a5"/>
              <w:tabs>
                <w:tab w:val="left" w:pos="370"/>
              </w:tabs>
              <w:spacing w:line="288" w:lineRule="auto"/>
              <w:rPr>
                <w:sz w:val="20"/>
                <w:szCs w:val="20"/>
              </w:rPr>
            </w:pPr>
            <w:r>
              <w:rPr>
                <w:sz w:val="20"/>
                <w:szCs w:val="20"/>
              </w:rPr>
              <w:t>соответствии с</w:t>
            </w:r>
            <w:r>
              <w:rPr>
                <w:sz w:val="20"/>
                <w:szCs w:val="20"/>
              </w:rPr>
              <w:tab/>
              <w:t>порядком</w:t>
            </w:r>
          </w:p>
          <w:p w:rsidR="004A2A5F" w:rsidRDefault="0066431D">
            <w:pPr>
              <w:pStyle w:val="a5"/>
              <w:spacing w:line="288" w:lineRule="auto"/>
              <w:rPr>
                <w:sz w:val="20"/>
                <w:szCs w:val="20"/>
              </w:rPr>
            </w:pPr>
            <w:r>
              <w:rPr>
                <w:sz w:val="20"/>
                <w:szCs w:val="20"/>
              </w:rPr>
              <w:t>проведения инвентаризации</w:t>
            </w:r>
          </w:p>
        </w:tc>
        <w:tc>
          <w:tcPr>
            <w:tcW w:w="1570" w:type="dxa"/>
            <w:tcBorders>
              <w:top w:val="single" w:sz="4" w:space="0" w:color="auto"/>
              <w:left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r w:rsidR="004A2A5F">
        <w:trPr>
          <w:trHeight w:hRule="exact" w:val="1675"/>
          <w:jc w:val="center"/>
        </w:trPr>
        <w:tc>
          <w:tcPr>
            <w:tcW w:w="3802" w:type="dxa"/>
            <w:tcBorders>
              <w:top w:val="single" w:sz="4" w:space="0" w:color="auto"/>
              <w:left w:val="single" w:sz="4" w:space="0" w:color="auto"/>
              <w:bottom w:val="single" w:sz="4" w:space="0" w:color="auto"/>
            </w:tcBorders>
            <w:shd w:val="clear" w:color="auto" w:fill="auto"/>
          </w:tcPr>
          <w:p w:rsidR="004A2A5F" w:rsidRDefault="0066431D">
            <w:pPr>
              <w:pStyle w:val="a5"/>
              <w:tabs>
                <w:tab w:val="left" w:pos="1474"/>
                <w:tab w:val="left" w:pos="2506"/>
              </w:tabs>
              <w:spacing w:line="290" w:lineRule="auto"/>
              <w:jc w:val="both"/>
              <w:rPr>
                <w:sz w:val="20"/>
                <w:szCs w:val="20"/>
              </w:rPr>
            </w:pPr>
            <w:r>
              <w:rPr>
                <w:sz w:val="20"/>
                <w:szCs w:val="20"/>
              </w:rPr>
              <w:t>Ведомость</w:t>
            </w:r>
            <w:r>
              <w:rPr>
                <w:sz w:val="20"/>
                <w:szCs w:val="20"/>
              </w:rPr>
              <w:tab/>
              <w:t>учета</w:t>
            </w:r>
            <w:r>
              <w:rPr>
                <w:sz w:val="20"/>
                <w:szCs w:val="20"/>
              </w:rPr>
              <w:tab/>
              <w:t>результатов,</w:t>
            </w:r>
          </w:p>
          <w:p w:rsidR="004A2A5F" w:rsidRDefault="0066431D">
            <w:pPr>
              <w:pStyle w:val="a5"/>
              <w:tabs>
                <w:tab w:val="left" w:pos="2107"/>
              </w:tabs>
              <w:spacing w:line="290" w:lineRule="auto"/>
              <w:jc w:val="both"/>
              <w:rPr>
                <w:sz w:val="20"/>
                <w:szCs w:val="20"/>
              </w:rPr>
            </w:pPr>
            <w:r>
              <w:rPr>
                <w:sz w:val="20"/>
                <w:szCs w:val="20"/>
              </w:rPr>
              <w:t>выявленных</w:t>
            </w:r>
            <w:r>
              <w:rPr>
                <w:sz w:val="20"/>
                <w:szCs w:val="20"/>
              </w:rPr>
              <w:tab/>
              <w:t>инвентаризацией</w:t>
            </w:r>
          </w:p>
          <w:p w:rsidR="004A2A5F" w:rsidRDefault="0066431D">
            <w:pPr>
              <w:pStyle w:val="a5"/>
              <w:spacing w:line="290" w:lineRule="auto"/>
              <w:jc w:val="both"/>
              <w:rPr>
                <w:sz w:val="20"/>
                <w:szCs w:val="20"/>
              </w:rPr>
            </w:pPr>
            <w:r>
              <w:rPr>
                <w:sz w:val="20"/>
                <w:szCs w:val="20"/>
              </w:rPr>
              <w:t xml:space="preserve">(Унифицированная форма </w:t>
            </w:r>
            <w:r>
              <w:rPr>
                <w:sz w:val="20"/>
                <w:szCs w:val="20"/>
                <w:lang w:val="en-US" w:eastAsia="en-US" w:bidi="en-US"/>
              </w:rPr>
              <w:t>N</w:t>
            </w:r>
            <w:r>
              <w:rPr>
                <w:sz w:val="20"/>
                <w:szCs w:val="20"/>
              </w:rPr>
              <w:t>ИНВ-26) (ОКУД 0317022</w:t>
            </w:r>
          </w:p>
        </w:tc>
        <w:tc>
          <w:tcPr>
            <w:tcW w:w="850" w:type="dxa"/>
            <w:tcBorders>
              <w:top w:val="single" w:sz="4" w:space="0" w:color="auto"/>
              <w:left w:val="single" w:sz="4" w:space="0" w:color="auto"/>
              <w:bottom w:val="single" w:sz="4" w:space="0" w:color="auto"/>
            </w:tcBorders>
            <w:shd w:val="clear" w:color="auto" w:fill="auto"/>
          </w:tcPr>
          <w:p w:rsidR="004A2A5F" w:rsidRDefault="0066431D">
            <w:pPr>
              <w:pStyle w:val="a5"/>
              <w:rPr>
                <w:sz w:val="20"/>
                <w:szCs w:val="20"/>
              </w:rPr>
            </w:pPr>
            <w:r>
              <w:rPr>
                <w:sz w:val="20"/>
                <w:szCs w:val="20"/>
              </w:rPr>
              <w:t>1</w:t>
            </w:r>
          </w:p>
        </w:tc>
        <w:tc>
          <w:tcPr>
            <w:tcW w:w="1560" w:type="dxa"/>
            <w:tcBorders>
              <w:top w:val="single" w:sz="4" w:space="0" w:color="auto"/>
              <w:left w:val="single" w:sz="4" w:space="0" w:color="auto"/>
              <w:bottom w:val="single" w:sz="4" w:space="0" w:color="auto"/>
            </w:tcBorders>
            <w:shd w:val="clear" w:color="auto" w:fill="auto"/>
          </w:tcPr>
          <w:p w:rsidR="004A2A5F" w:rsidRDefault="0066431D">
            <w:pPr>
              <w:pStyle w:val="a5"/>
              <w:spacing w:line="288" w:lineRule="auto"/>
              <w:rPr>
                <w:sz w:val="20"/>
                <w:szCs w:val="20"/>
              </w:rPr>
            </w:pPr>
            <w:r>
              <w:rPr>
                <w:sz w:val="20"/>
                <w:szCs w:val="20"/>
              </w:rPr>
              <w:t>инвентаризационная комиссия</w:t>
            </w:r>
          </w:p>
        </w:tc>
        <w:tc>
          <w:tcPr>
            <w:tcW w:w="1416" w:type="dxa"/>
            <w:tcBorders>
              <w:top w:val="single" w:sz="4" w:space="0" w:color="auto"/>
              <w:left w:val="single" w:sz="4" w:space="0" w:color="auto"/>
              <w:bottom w:val="single" w:sz="4" w:space="0" w:color="auto"/>
            </w:tcBorders>
            <w:shd w:val="clear" w:color="auto" w:fill="auto"/>
            <w:vAlign w:val="center"/>
          </w:tcPr>
          <w:p w:rsidR="004A2A5F" w:rsidRDefault="0066431D">
            <w:pPr>
              <w:pStyle w:val="a5"/>
              <w:spacing w:line="288" w:lineRule="auto"/>
              <w:rPr>
                <w:sz w:val="20"/>
                <w:szCs w:val="20"/>
              </w:rPr>
            </w:pPr>
            <w:r>
              <w:rPr>
                <w:sz w:val="20"/>
                <w:szCs w:val="20"/>
              </w:rPr>
              <w:t>в</w:t>
            </w:r>
          </w:p>
          <w:p w:rsidR="004A2A5F" w:rsidRDefault="0066431D">
            <w:pPr>
              <w:pStyle w:val="a5"/>
              <w:tabs>
                <w:tab w:val="left" w:pos="370"/>
              </w:tabs>
              <w:spacing w:line="288" w:lineRule="auto"/>
              <w:rPr>
                <w:sz w:val="20"/>
                <w:szCs w:val="20"/>
              </w:rPr>
            </w:pPr>
            <w:r>
              <w:rPr>
                <w:sz w:val="20"/>
                <w:szCs w:val="20"/>
              </w:rPr>
              <w:t>соответствии с</w:t>
            </w:r>
            <w:r>
              <w:rPr>
                <w:sz w:val="20"/>
                <w:szCs w:val="20"/>
              </w:rPr>
              <w:tab/>
              <w:t>порядком</w:t>
            </w:r>
          </w:p>
          <w:p w:rsidR="004A2A5F" w:rsidRDefault="0066431D">
            <w:pPr>
              <w:pStyle w:val="a5"/>
              <w:spacing w:line="288" w:lineRule="auto"/>
              <w:rPr>
                <w:sz w:val="20"/>
                <w:szCs w:val="20"/>
              </w:rPr>
            </w:pPr>
            <w:r>
              <w:rPr>
                <w:sz w:val="20"/>
                <w:szCs w:val="20"/>
              </w:rPr>
              <w:t>проведения инвентаризации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A2A5F" w:rsidRDefault="0066431D">
            <w:pPr>
              <w:pStyle w:val="a5"/>
              <w:spacing w:line="295" w:lineRule="auto"/>
              <w:rPr>
                <w:sz w:val="20"/>
                <w:szCs w:val="20"/>
              </w:rPr>
            </w:pPr>
            <w:r>
              <w:rPr>
                <w:sz w:val="20"/>
                <w:szCs w:val="20"/>
              </w:rPr>
              <w:t>главный бухгалтер</w:t>
            </w:r>
          </w:p>
        </w:tc>
      </w:tr>
    </w:tbl>
    <w:p w:rsidR="004A2A5F" w:rsidRDefault="004A2A5F">
      <w:pPr>
        <w:sectPr w:rsidR="004A2A5F">
          <w:headerReference w:type="default" r:id="rId15"/>
          <w:pgSz w:w="11900" w:h="16840"/>
          <w:pgMar w:top="1134" w:right="798" w:bottom="1318" w:left="1415" w:header="706" w:footer="890" w:gutter="0"/>
          <w:pgNumType w:start="23"/>
          <w:cols w:space="720"/>
          <w:noEndnote/>
          <w:docGrid w:linePitch="360"/>
        </w:sectPr>
      </w:pPr>
    </w:p>
    <w:p w:rsidR="004A2A5F" w:rsidRDefault="0066431D">
      <w:pPr>
        <w:pStyle w:val="1"/>
        <w:spacing w:after="300"/>
        <w:jc w:val="center"/>
      </w:pPr>
      <w:r>
        <w:rPr>
          <w:b/>
          <w:bCs/>
        </w:rPr>
        <w:lastRenderedPageBreak/>
        <w:t>Положение о внутреннем финансовом контроле и график</w:t>
      </w:r>
      <w:r>
        <w:rPr>
          <w:b/>
          <w:bCs/>
        </w:rPr>
        <w:br/>
        <w:t>проведения внутренних проверок финансово-хозяйственной</w:t>
      </w:r>
      <w:r>
        <w:rPr>
          <w:b/>
          <w:bCs/>
        </w:rPr>
        <w:br/>
        <w:t>деятельности</w:t>
      </w:r>
    </w:p>
    <w:p w:rsidR="004A2A5F" w:rsidRDefault="0066431D">
      <w:pPr>
        <w:pStyle w:val="20"/>
        <w:spacing w:after="260"/>
        <w:ind w:left="1040"/>
        <w:jc w:val="both"/>
      </w:pPr>
      <w:r>
        <w:t>ПОЛОЖЕНИЕ О ВНУТРЕННЕМ ФИНАНСОВОМ КОНТРОЛЕ</w:t>
      </w:r>
    </w:p>
    <w:p w:rsidR="004A2A5F" w:rsidRDefault="0066431D">
      <w:pPr>
        <w:pStyle w:val="20"/>
        <w:numPr>
          <w:ilvl w:val="0"/>
          <w:numId w:val="23"/>
        </w:numPr>
        <w:tabs>
          <w:tab w:val="left" w:pos="334"/>
        </w:tabs>
        <w:spacing w:after="260"/>
        <w:jc w:val="center"/>
      </w:pPr>
      <w:r>
        <w:t>Общие положения</w:t>
      </w:r>
    </w:p>
    <w:p w:rsidR="004A2A5F" w:rsidRDefault="0066431D">
      <w:pPr>
        <w:pStyle w:val="1"/>
        <w:numPr>
          <w:ilvl w:val="1"/>
          <w:numId w:val="23"/>
        </w:numPr>
        <w:tabs>
          <w:tab w:val="left" w:pos="1274"/>
        </w:tabs>
        <w:ind w:firstLine="580"/>
        <w:jc w:val="both"/>
      </w:pPr>
      <w:r>
        <w:t>Настоящее Положение разработано в соответствии с законодательством РФ (Федеральным законом от 06.12.2011 № 402-ФЗ «О бухгалтерском учете») и Уставом учреждения. Положение устанавливает единые цели, правила и принципы организации и проведения мероприятий внутреннего финансового контроля в учреждении.</w:t>
      </w:r>
    </w:p>
    <w:p w:rsidR="004A2A5F" w:rsidRDefault="0066431D">
      <w:pPr>
        <w:pStyle w:val="1"/>
        <w:numPr>
          <w:ilvl w:val="1"/>
          <w:numId w:val="23"/>
        </w:numPr>
        <w:tabs>
          <w:tab w:val="left" w:pos="1838"/>
        </w:tabs>
        <w:ind w:firstLine="580"/>
        <w:jc w:val="both"/>
      </w:pPr>
      <w:r>
        <w:t>Внутренний контроль направлен на:</w:t>
      </w:r>
    </w:p>
    <w:p w:rsidR="004A2A5F" w:rsidRDefault="0066431D">
      <w:pPr>
        <w:pStyle w:val="1"/>
        <w:numPr>
          <w:ilvl w:val="0"/>
          <w:numId w:val="24"/>
        </w:numPr>
        <w:tabs>
          <w:tab w:val="left" w:pos="828"/>
        </w:tabs>
        <w:spacing w:line="276" w:lineRule="auto"/>
        <w:ind w:firstLine="580"/>
        <w:jc w:val="both"/>
      </w:pPr>
      <w:r>
        <w:t>соблюдение требований законодательства РФ в области бухгалтерского и налогового учета, внутренних процедур составления и исполнения планов финансово-хозяйственной деятельности;</w:t>
      </w:r>
    </w:p>
    <w:p w:rsidR="004A2A5F" w:rsidRDefault="0066431D">
      <w:pPr>
        <w:pStyle w:val="1"/>
        <w:numPr>
          <w:ilvl w:val="0"/>
          <w:numId w:val="24"/>
        </w:numPr>
        <w:tabs>
          <w:tab w:val="left" w:pos="819"/>
        </w:tabs>
        <w:spacing w:line="276" w:lineRule="auto"/>
        <w:ind w:firstLine="580"/>
        <w:jc w:val="both"/>
      </w:pPr>
      <w:r>
        <w:t>эффективное использование материальных, трудовых и финансовых ресурсов;</w:t>
      </w:r>
    </w:p>
    <w:p w:rsidR="004A2A5F" w:rsidRDefault="0066431D">
      <w:pPr>
        <w:pStyle w:val="1"/>
        <w:numPr>
          <w:ilvl w:val="0"/>
          <w:numId w:val="24"/>
        </w:numPr>
        <w:tabs>
          <w:tab w:val="left" w:pos="1274"/>
        </w:tabs>
        <w:spacing w:line="276" w:lineRule="auto"/>
        <w:ind w:firstLine="580"/>
        <w:jc w:val="both"/>
      </w:pPr>
      <w:r>
        <w:t>соблюдение финансовой, трудовой дисциплины;</w:t>
      </w:r>
    </w:p>
    <w:p w:rsidR="004A2A5F" w:rsidRDefault="0066431D">
      <w:pPr>
        <w:pStyle w:val="1"/>
        <w:numPr>
          <w:ilvl w:val="0"/>
          <w:numId w:val="24"/>
        </w:numPr>
        <w:tabs>
          <w:tab w:val="left" w:pos="824"/>
        </w:tabs>
        <w:spacing w:line="276" w:lineRule="auto"/>
        <w:ind w:firstLine="580"/>
        <w:jc w:val="both"/>
      </w:pPr>
      <w:r>
        <w:t>повышение качества ведения учетных мероприятий и составления отчетности.</w:t>
      </w:r>
    </w:p>
    <w:p w:rsidR="004A2A5F" w:rsidRDefault="0066431D">
      <w:pPr>
        <w:pStyle w:val="1"/>
        <w:numPr>
          <w:ilvl w:val="1"/>
          <w:numId w:val="23"/>
        </w:numPr>
        <w:tabs>
          <w:tab w:val="left" w:pos="1274"/>
        </w:tabs>
        <w:ind w:firstLine="580"/>
        <w:jc w:val="both"/>
      </w:pPr>
      <w:r>
        <w:t>Основные цели внутреннего контроля - обеспечение достоверности и полноты отчетности и учета, соблюдение законодательных норм, регламентирующих порядок ведения бухгалтерского и налогового учета.</w:t>
      </w:r>
    </w:p>
    <w:p w:rsidR="004A2A5F" w:rsidRDefault="0066431D">
      <w:pPr>
        <w:pStyle w:val="1"/>
        <w:numPr>
          <w:ilvl w:val="1"/>
          <w:numId w:val="23"/>
        </w:numPr>
        <w:tabs>
          <w:tab w:val="left" w:pos="1838"/>
        </w:tabs>
        <w:ind w:firstLine="580"/>
        <w:jc w:val="both"/>
      </w:pPr>
      <w:r>
        <w:t>Основные задачи внутреннего контроля:</w:t>
      </w:r>
    </w:p>
    <w:p w:rsidR="004A2A5F" w:rsidRDefault="0066431D">
      <w:pPr>
        <w:pStyle w:val="1"/>
        <w:numPr>
          <w:ilvl w:val="0"/>
          <w:numId w:val="25"/>
        </w:numPr>
        <w:tabs>
          <w:tab w:val="left" w:pos="828"/>
        </w:tabs>
        <w:spacing w:line="276" w:lineRule="auto"/>
        <w:ind w:firstLine="580"/>
        <w:jc w:val="both"/>
      </w:pPr>
      <w:r>
        <w:t>установление соответствия совершаемых финансовых операций в части финансово-хозяйственной деятельности и их отражения в бухгалтерском учете требованиям нормативных правовых актов;</w:t>
      </w:r>
    </w:p>
    <w:p w:rsidR="004A2A5F" w:rsidRDefault="0066431D">
      <w:pPr>
        <w:pStyle w:val="1"/>
        <w:numPr>
          <w:ilvl w:val="0"/>
          <w:numId w:val="25"/>
        </w:numPr>
        <w:tabs>
          <w:tab w:val="left" w:pos="828"/>
        </w:tabs>
        <w:spacing w:line="276" w:lineRule="auto"/>
        <w:ind w:firstLine="580"/>
        <w:jc w:val="both"/>
      </w:pPr>
      <w:r>
        <w:t>установление соответствия проводимых операций регламентам и полномочиям сотрудников;</w:t>
      </w:r>
    </w:p>
    <w:p w:rsidR="004A2A5F" w:rsidRDefault="0066431D">
      <w:pPr>
        <w:pStyle w:val="1"/>
        <w:numPr>
          <w:ilvl w:val="0"/>
          <w:numId w:val="25"/>
        </w:numPr>
        <w:tabs>
          <w:tab w:val="left" w:pos="824"/>
        </w:tabs>
        <w:spacing w:line="276" w:lineRule="auto"/>
        <w:ind w:firstLine="580"/>
        <w:jc w:val="both"/>
      </w:pPr>
      <w:r>
        <w:t>предотвращение ошибок и искажений показателей бухгалтерского учета и сведений, отраженных в отчетности;</w:t>
      </w:r>
    </w:p>
    <w:p w:rsidR="004A2A5F" w:rsidRDefault="0066431D">
      <w:pPr>
        <w:pStyle w:val="1"/>
        <w:numPr>
          <w:ilvl w:val="0"/>
          <w:numId w:val="25"/>
        </w:numPr>
        <w:tabs>
          <w:tab w:val="left" w:pos="1274"/>
        </w:tabs>
        <w:spacing w:line="276" w:lineRule="auto"/>
        <w:ind w:firstLine="580"/>
        <w:jc w:val="both"/>
      </w:pPr>
      <w:r>
        <w:t>исполнение приказов и распоряжений руководителя Общества;</w:t>
      </w:r>
    </w:p>
    <w:p w:rsidR="00A84793" w:rsidRDefault="0066431D">
      <w:pPr>
        <w:pStyle w:val="1"/>
        <w:numPr>
          <w:ilvl w:val="0"/>
          <w:numId w:val="25"/>
        </w:numPr>
        <w:tabs>
          <w:tab w:val="left" w:pos="828"/>
        </w:tabs>
        <w:spacing w:line="276" w:lineRule="auto"/>
        <w:ind w:firstLine="580"/>
        <w:jc w:val="both"/>
      </w:pPr>
      <w:r>
        <w:t>анализ системы внутреннего контроля Общества, позволяющий выявить существенные аспекты, влияющие на ее эффективность.</w:t>
      </w:r>
      <w:r w:rsidR="00A84793">
        <w:br w:type="page"/>
      </w:r>
    </w:p>
    <w:p w:rsidR="004A2A5F" w:rsidRDefault="004A2A5F" w:rsidP="00A84793">
      <w:pPr>
        <w:pStyle w:val="1"/>
        <w:tabs>
          <w:tab w:val="left" w:pos="828"/>
        </w:tabs>
        <w:spacing w:line="276" w:lineRule="auto"/>
        <w:ind w:left="580"/>
        <w:jc w:val="both"/>
      </w:pPr>
    </w:p>
    <w:p w:rsidR="00A84793" w:rsidRDefault="0066431D" w:rsidP="00A84793">
      <w:pPr>
        <w:pStyle w:val="1"/>
        <w:numPr>
          <w:ilvl w:val="1"/>
          <w:numId w:val="34"/>
        </w:numPr>
        <w:tabs>
          <w:tab w:val="left" w:pos="1838"/>
        </w:tabs>
        <w:spacing w:after="40" w:line="276" w:lineRule="auto"/>
        <w:jc w:val="both"/>
      </w:pPr>
      <w:r>
        <w:t>Принципы внутреннего контроля Общества:</w:t>
      </w:r>
    </w:p>
    <w:p w:rsidR="004A2A5F" w:rsidRDefault="0066431D" w:rsidP="00A84793">
      <w:pPr>
        <w:pStyle w:val="1"/>
        <w:numPr>
          <w:ilvl w:val="0"/>
          <w:numId w:val="35"/>
        </w:numPr>
        <w:tabs>
          <w:tab w:val="left" w:pos="1838"/>
        </w:tabs>
        <w:spacing w:after="40" w:line="276" w:lineRule="auto"/>
        <w:ind w:left="709" w:hanging="166"/>
        <w:jc w:val="both"/>
      </w:pPr>
      <w:r>
        <w:t>законность действий;</w:t>
      </w:r>
    </w:p>
    <w:p w:rsidR="004A2A5F" w:rsidRDefault="0066431D" w:rsidP="00A84793">
      <w:pPr>
        <w:pStyle w:val="1"/>
        <w:numPr>
          <w:ilvl w:val="0"/>
          <w:numId w:val="26"/>
        </w:numPr>
        <w:tabs>
          <w:tab w:val="left" w:pos="842"/>
        </w:tabs>
        <w:spacing w:after="40"/>
        <w:ind w:left="709" w:hanging="166"/>
        <w:jc w:val="both"/>
      </w:pPr>
      <w:r>
        <w:t>объективность анализа;</w:t>
      </w:r>
    </w:p>
    <w:p w:rsidR="004A2A5F" w:rsidRDefault="0066431D" w:rsidP="00A84793">
      <w:pPr>
        <w:pStyle w:val="1"/>
        <w:numPr>
          <w:ilvl w:val="0"/>
          <w:numId w:val="26"/>
        </w:numPr>
        <w:tabs>
          <w:tab w:val="left" w:pos="842"/>
        </w:tabs>
        <w:spacing w:after="40"/>
        <w:ind w:left="709" w:hanging="166"/>
        <w:jc w:val="both"/>
      </w:pPr>
      <w:r>
        <w:t>независимость проверок;</w:t>
      </w:r>
    </w:p>
    <w:p w:rsidR="004A2A5F" w:rsidRDefault="0066431D" w:rsidP="00A84793">
      <w:pPr>
        <w:pStyle w:val="1"/>
        <w:numPr>
          <w:ilvl w:val="0"/>
          <w:numId w:val="26"/>
        </w:numPr>
        <w:tabs>
          <w:tab w:val="left" w:pos="842"/>
        </w:tabs>
        <w:spacing w:after="40"/>
        <w:ind w:left="709" w:hanging="166"/>
        <w:jc w:val="both"/>
      </w:pPr>
      <w:r>
        <w:t>системность мониторинга;</w:t>
      </w:r>
    </w:p>
    <w:p w:rsidR="004A2A5F" w:rsidRDefault="0066431D" w:rsidP="00A84793">
      <w:pPr>
        <w:pStyle w:val="1"/>
        <w:numPr>
          <w:ilvl w:val="0"/>
          <w:numId w:val="26"/>
        </w:numPr>
        <w:tabs>
          <w:tab w:val="left" w:pos="842"/>
        </w:tabs>
        <w:spacing w:after="40"/>
        <w:ind w:left="709" w:hanging="166"/>
        <w:jc w:val="both"/>
      </w:pPr>
      <w:r>
        <w:t>ответственность должностных лиц;</w:t>
      </w:r>
    </w:p>
    <w:p w:rsidR="004A2A5F" w:rsidRDefault="0066431D" w:rsidP="00A84793">
      <w:pPr>
        <w:pStyle w:val="1"/>
        <w:numPr>
          <w:ilvl w:val="0"/>
          <w:numId w:val="26"/>
        </w:numPr>
        <w:tabs>
          <w:tab w:val="left" w:pos="842"/>
        </w:tabs>
        <w:spacing w:after="40"/>
        <w:ind w:left="709" w:hanging="166"/>
        <w:jc w:val="both"/>
      </w:pPr>
      <w:r>
        <w:t>профессиональная компетентность и добросовестность.</w:t>
      </w:r>
    </w:p>
    <w:p w:rsidR="004A2A5F" w:rsidRDefault="0066431D">
      <w:pPr>
        <w:pStyle w:val="1"/>
        <w:numPr>
          <w:ilvl w:val="1"/>
          <w:numId w:val="23"/>
        </w:numPr>
        <w:tabs>
          <w:tab w:val="left" w:pos="1280"/>
        </w:tabs>
        <w:spacing w:after="320"/>
        <w:ind w:firstLine="580"/>
        <w:jc w:val="both"/>
      </w:pPr>
      <w:r>
        <w:t>Внутренний контроль осуществляется главным специалистом отдела планирования и бухгалтерского учета учреждения.</w:t>
      </w:r>
    </w:p>
    <w:p w:rsidR="004A2A5F" w:rsidRDefault="0066431D">
      <w:pPr>
        <w:pStyle w:val="11"/>
        <w:keepNext/>
        <w:keepLines/>
        <w:numPr>
          <w:ilvl w:val="0"/>
          <w:numId w:val="23"/>
        </w:numPr>
        <w:tabs>
          <w:tab w:val="left" w:pos="382"/>
        </w:tabs>
      </w:pPr>
      <w:bookmarkStart w:id="21" w:name="bookmark42"/>
      <w:r>
        <w:t>Система внутреннего финансового контроля</w:t>
      </w:r>
      <w:bookmarkEnd w:id="21"/>
    </w:p>
    <w:p w:rsidR="004A2A5F" w:rsidRDefault="0066431D">
      <w:pPr>
        <w:pStyle w:val="1"/>
        <w:numPr>
          <w:ilvl w:val="1"/>
          <w:numId w:val="23"/>
        </w:numPr>
        <w:tabs>
          <w:tab w:val="left" w:pos="1280"/>
        </w:tabs>
        <w:ind w:firstLine="580"/>
        <w:jc w:val="both"/>
      </w:pPr>
      <w:r>
        <w:t>В учреждении используется три типа контрольных мероприятий: предварительный, текущий и последующий контроль.</w:t>
      </w:r>
    </w:p>
    <w:p w:rsidR="004A2A5F" w:rsidRDefault="0066431D">
      <w:pPr>
        <w:pStyle w:val="1"/>
        <w:ind w:firstLine="580"/>
        <w:jc w:val="both"/>
      </w:pPr>
      <w:r>
        <w:t>Предварительный контроль предшествует совершению хозяйственной операции. Он позволяет определить ее целесообразность и правомерность. Его цель - предупредить нарушения на стадии планирования расходов и заключения договоров. Предварительный контроль осуществляют директор, его заместитель, главный бухгалтер, специалисты отдела планирования и бухгалтерского учета.</w:t>
      </w:r>
    </w:p>
    <w:p w:rsidR="004A2A5F" w:rsidRDefault="0066431D">
      <w:pPr>
        <w:pStyle w:val="1"/>
        <w:ind w:firstLine="580"/>
        <w:jc w:val="both"/>
      </w:pPr>
      <w:r>
        <w:t>Основные методы предварительного контроля:</w:t>
      </w:r>
    </w:p>
    <w:p w:rsidR="004A2A5F" w:rsidRDefault="0066431D">
      <w:pPr>
        <w:pStyle w:val="1"/>
        <w:numPr>
          <w:ilvl w:val="0"/>
          <w:numId w:val="27"/>
        </w:numPr>
        <w:tabs>
          <w:tab w:val="left" w:pos="838"/>
        </w:tabs>
        <w:spacing w:line="276" w:lineRule="auto"/>
        <w:ind w:firstLine="580"/>
        <w:jc w:val="both"/>
      </w:pPr>
      <w:r>
        <w:t>проверка финансово-плановых документов (расчетов потребности в финансовых средствах, плана финансово-хозяйственной деятельности и др.) руководителем, главным бухгалтером, их визирование, согласование и урегулирование разногласий;</w:t>
      </w:r>
    </w:p>
    <w:p w:rsidR="004A2A5F" w:rsidRDefault="0066431D">
      <w:pPr>
        <w:pStyle w:val="1"/>
        <w:numPr>
          <w:ilvl w:val="0"/>
          <w:numId w:val="27"/>
        </w:numPr>
        <w:tabs>
          <w:tab w:val="left" w:pos="838"/>
        </w:tabs>
        <w:spacing w:line="276" w:lineRule="auto"/>
        <w:ind w:firstLine="580"/>
        <w:jc w:val="both"/>
      </w:pPr>
      <w:r>
        <w:t>проверка и визирование проектов договоров (контрактов) юристом и главным бухгалтером;</w:t>
      </w:r>
    </w:p>
    <w:p w:rsidR="004A2A5F" w:rsidRDefault="0066431D">
      <w:pPr>
        <w:pStyle w:val="1"/>
        <w:numPr>
          <w:ilvl w:val="0"/>
          <w:numId w:val="27"/>
        </w:numPr>
        <w:tabs>
          <w:tab w:val="left" w:pos="838"/>
        </w:tabs>
        <w:spacing w:line="276" w:lineRule="auto"/>
        <w:ind w:firstLine="580"/>
        <w:jc w:val="both"/>
      </w:pPr>
      <w:r>
        <w:t>предварительная экспертиза документов (решений), связанных с расходованием финансовых и материальных средств, осуществляемая заместителем директора, главным бухгалтером.</w:t>
      </w:r>
    </w:p>
    <w:p w:rsidR="004A2A5F" w:rsidRDefault="0066431D">
      <w:pPr>
        <w:pStyle w:val="1"/>
        <w:ind w:firstLine="580"/>
        <w:jc w:val="both"/>
      </w:pPr>
      <w:r>
        <w:t>Текущий контроль производится путем повседневного анализа исполнения сметы расходов и плана финансово-хозяйственной деятельности, ведения бухгалтерского учета, мониторинга расходования денежных средств по назначению.</w:t>
      </w:r>
    </w:p>
    <w:p w:rsidR="004A2A5F" w:rsidRDefault="0066431D">
      <w:pPr>
        <w:pStyle w:val="1"/>
        <w:ind w:firstLine="580"/>
        <w:jc w:val="both"/>
      </w:pPr>
      <w:r>
        <w:t>Методы текущего внутреннего контроля:</w:t>
      </w:r>
    </w:p>
    <w:p w:rsidR="004A2A5F" w:rsidRDefault="0066431D">
      <w:pPr>
        <w:pStyle w:val="1"/>
        <w:numPr>
          <w:ilvl w:val="0"/>
          <w:numId w:val="27"/>
        </w:numPr>
        <w:tabs>
          <w:tab w:val="left" w:pos="838"/>
        </w:tabs>
        <w:spacing w:line="276" w:lineRule="auto"/>
        <w:ind w:firstLine="580"/>
        <w:jc w:val="both"/>
      </w:pPr>
      <w:r>
        <w:t>проверка расходных денежных документов до их оплаты (расчетно-платежных ведомостей, платежных поручений, счетов и т. д.);</w:t>
      </w:r>
    </w:p>
    <w:p w:rsidR="004A2A5F" w:rsidRDefault="0066431D">
      <w:pPr>
        <w:pStyle w:val="1"/>
        <w:numPr>
          <w:ilvl w:val="0"/>
          <w:numId w:val="27"/>
        </w:numPr>
        <w:tabs>
          <w:tab w:val="left" w:pos="1280"/>
        </w:tabs>
        <w:spacing w:line="276" w:lineRule="auto"/>
        <w:ind w:firstLine="580"/>
        <w:jc w:val="both"/>
      </w:pPr>
      <w:r>
        <w:t>проверка наличия денежных средств в кассе (при наличии);</w:t>
      </w:r>
    </w:p>
    <w:p w:rsidR="004A2A5F" w:rsidRDefault="0066431D">
      <w:pPr>
        <w:pStyle w:val="1"/>
        <w:numPr>
          <w:ilvl w:val="0"/>
          <w:numId w:val="27"/>
        </w:numPr>
        <w:tabs>
          <w:tab w:val="left" w:pos="838"/>
        </w:tabs>
        <w:spacing w:after="40" w:line="276" w:lineRule="auto"/>
        <w:ind w:firstLine="580"/>
        <w:jc w:val="both"/>
      </w:pPr>
      <w:r>
        <w:lastRenderedPageBreak/>
        <w:t>проверка полноты оприходования полученных в банке наличных денежных средств (при наличии);</w:t>
      </w:r>
    </w:p>
    <w:p w:rsidR="004A2A5F" w:rsidRDefault="0066431D">
      <w:pPr>
        <w:pStyle w:val="1"/>
        <w:numPr>
          <w:ilvl w:val="0"/>
          <w:numId w:val="27"/>
        </w:numPr>
        <w:tabs>
          <w:tab w:val="left" w:pos="838"/>
        </w:tabs>
        <w:spacing w:line="276" w:lineRule="auto"/>
        <w:ind w:firstLine="580"/>
        <w:jc w:val="both"/>
      </w:pPr>
      <w:r>
        <w:t>проверка у подотчетных лиц наличных денежных средств, полученных под отчет, и оправдательных документов;</w:t>
      </w:r>
    </w:p>
    <w:p w:rsidR="004A2A5F" w:rsidRDefault="0066431D">
      <w:pPr>
        <w:pStyle w:val="1"/>
        <w:numPr>
          <w:ilvl w:val="0"/>
          <w:numId w:val="27"/>
        </w:numPr>
        <w:tabs>
          <w:tab w:val="left" w:pos="838"/>
        </w:tabs>
        <w:spacing w:line="276" w:lineRule="auto"/>
        <w:ind w:firstLine="580"/>
        <w:jc w:val="both"/>
      </w:pPr>
      <w:r>
        <w:t>контроль взыскания дебиторской и погашения кредиторской задолженности;</w:t>
      </w:r>
    </w:p>
    <w:p w:rsidR="004A2A5F" w:rsidRDefault="0066431D">
      <w:pPr>
        <w:pStyle w:val="1"/>
        <w:numPr>
          <w:ilvl w:val="0"/>
          <w:numId w:val="27"/>
        </w:numPr>
        <w:tabs>
          <w:tab w:val="left" w:pos="838"/>
        </w:tabs>
        <w:spacing w:line="276" w:lineRule="auto"/>
        <w:ind w:firstLine="580"/>
        <w:jc w:val="both"/>
      </w:pPr>
      <w:r>
        <w:t>сверка аналитического учета с синтетическим счетом (оборотная ведомость);</w:t>
      </w:r>
    </w:p>
    <w:p w:rsidR="004A2A5F" w:rsidRDefault="0066431D">
      <w:pPr>
        <w:pStyle w:val="1"/>
        <w:numPr>
          <w:ilvl w:val="0"/>
          <w:numId w:val="27"/>
        </w:numPr>
        <w:tabs>
          <w:tab w:val="left" w:pos="1290"/>
        </w:tabs>
        <w:spacing w:line="276" w:lineRule="auto"/>
        <w:ind w:firstLine="580"/>
        <w:jc w:val="both"/>
      </w:pPr>
      <w:r>
        <w:t>проверка фактического наличия материальных средств.</w:t>
      </w:r>
    </w:p>
    <w:p w:rsidR="004A2A5F" w:rsidRDefault="0066431D">
      <w:pPr>
        <w:pStyle w:val="1"/>
        <w:ind w:firstLine="580"/>
        <w:jc w:val="both"/>
      </w:pPr>
      <w:r>
        <w:t>Ведение текущего контроля осуществляется на постоянной основе специалистом бухгалтерии.</w:t>
      </w:r>
    </w:p>
    <w:p w:rsidR="004A2A5F" w:rsidRDefault="0066431D">
      <w:pPr>
        <w:pStyle w:val="1"/>
        <w:ind w:firstLine="580"/>
        <w:jc w:val="both"/>
      </w:pPr>
      <w:r>
        <w:t>Последующий контроль проводится по итогам совершения хозяйственных операций путем анализа и проверки бухгалтерской документации и отчетности, проведения ревизий и иных необходимых процедур. Цель - обнаружение фактов незаконного, нецелесообразного расходования денежных и материальных средств, вскрытие причин нарушений.</w:t>
      </w:r>
    </w:p>
    <w:p w:rsidR="004A2A5F" w:rsidRDefault="0066431D">
      <w:pPr>
        <w:pStyle w:val="1"/>
        <w:ind w:firstLine="580"/>
        <w:jc w:val="both"/>
      </w:pPr>
      <w:r>
        <w:t>Методы последующего внутреннего контроля:</w:t>
      </w:r>
    </w:p>
    <w:p w:rsidR="004A2A5F" w:rsidRDefault="0066431D">
      <w:pPr>
        <w:pStyle w:val="1"/>
        <w:numPr>
          <w:ilvl w:val="0"/>
          <w:numId w:val="27"/>
        </w:numPr>
        <w:tabs>
          <w:tab w:val="left" w:pos="1290"/>
        </w:tabs>
        <w:spacing w:after="40"/>
        <w:ind w:firstLine="580"/>
        <w:jc w:val="both"/>
      </w:pPr>
      <w:r>
        <w:t>внезапная проверка кассы (при наличии);</w:t>
      </w:r>
    </w:p>
    <w:p w:rsidR="004A2A5F" w:rsidRDefault="0066431D">
      <w:pPr>
        <w:pStyle w:val="1"/>
        <w:numPr>
          <w:ilvl w:val="0"/>
          <w:numId w:val="27"/>
        </w:numPr>
        <w:tabs>
          <w:tab w:val="left" w:pos="833"/>
        </w:tabs>
        <w:spacing w:line="276" w:lineRule="auto"/>
        <w:ind w:firstLine="580"/>
        <w:jc w:val="both"/>
      </w:pPr>
      <w:r>
        <w:t>проверка поступления, наличия и использования денежных средств в учреждении (при наличии);</w:t>
      </w:r>
    </w:p>
    <w:p w:rsidR="004A2A5F" w:rsidRDefault="0066431D">
      <w:pPr>
        <w:pStyle w:val="1"/>
        <w:numPr>
          <w:ilvl w:val="0"/>
          <w:numId w:val="27"/>
        </w:numPr>
        <w:tabs>
          <w:tab w:val="left" w:pos="1290"/>
          <w:tab w:val="left" w:pos="3426"/>
          <w:tab w:val="left" w:pos="5418"/>
        </w:tabs>
        <w:spacing w:line="276" w:lineRule="auto"/>
        <w:ind w:firstLine="580"/>
        <w:jc w:val="both"/>
      </w:pPr>
      <w:r>
        <w:t>документальные</w:t>
      </w:r>
      <w:r>
        <w:tab/>
        <w:t>проверки</w:t>
      </w:r>
      <w:r>
        <w:tab/>
        <w:t>финансово-хозяйственной</w:t>
      </w:r>
    </w:p>
    <w:p w:rsidR="004A2A5F" w:rsidRDefault="0066431D">
      <w:pPr>
        <w:pStyle w:val="1"/>
        <w:spacing w:line="276" w:lineRule="auto"/>
        <w:jc w:val="both"/>
      </w:pPr>
      <w:r>
        <w:t>деятельности учреждения.</w:t>
      </w:r>
    </w:p>
    <w:p w:rsidR="004A2A5F" w:rsidRDefault="0066431D">
      <w:pPr>
        <w:pStyle w:val="1"/>
        <w:tabs>
          <w:tab w:val="left" w:pos="3426"/>
          <w:tab w:val="left" w:pos="4866"/>
        </w:tabs>
        <w:ind w:firstLine="580"/>
        <w:jc w:val="both"/>
      </w:pPr>
      <w:r>
        <w:t>Для последующего</w:t>
      </w:r>
      <w:r>
        <w:tab/>
        <w:t>контроля</w:t>
      </w:r>
      <w:r>
        <w:tab/>
        <w:t>используются плановые и</w:t>
      </w:r>
    </w:p>
    <w:p w:rsidR="004A2A5F" w:rsidRDefault="0066431D">
      <w:pPr>
        <w:pStyle w:val="1"/>
        <w:jc w:val="both"/>
      </w:pPr>
      <w:r>
        <w:t>внеплановые проверки.</w:t>
      </w:r>
    </w:p>
    <w:p w:rsidR="004A2A5F" w:rsidRDefault="0066431D">
      <w:pPr>
        <w:pStyle w:val="1"/>
        <w:spacing w:after="320"/>
        <w:ind w:firstLine="580"/>
        <w:jc w:val="both"/>
      </w:pPr>
      <w:r>
        <w:t>Плановые проверки проводятся с периодичностью, установленной графиком проведения внутренних проверок финансово-хозяйственной деятельности (приложение 1 к настоящему Положению).</w:t>
      </w:r>
    </w:p>
    <w:p w:rsidR="004A2A5F" w:rsidRDefault="0066431D">
      <w:pPr>
        <w:pStyle w:val="11"/>
        <w:keepNext/>
        <w:keepLines/>
      </w:pPr>
      <w:bookmarkStart w:id="22" w:name="bookmark44"/>
      <w:r>
        <w:t>5. Ответственность субъектов внутреннего финансового</w:t>
      </w:r>
      <w:r>
        <w:br/>
        <w:t>контроля</w:t>
      </w:r>
      <w:bookmarkEnd w:id="22"/>
    </w:p>
    <w:p w:rsidR="004A2A5F" w:rsidRDefault="0066431D">
      <w:pPr>
        <w:pStyle w:val="1"/>
        <w:ind w:firstLine="580"/>
        <w:jc w:val="both"/>
      </w:pPr>
      <w:r>
        <w:t>Ответственность за организацию и функционирование системы внутреннего контроля возлагается на главного специалиста отдела планирования и бухгалтерского учета.</w:t>
      </w:r>
    </w:p>
    <w:p w:rsidR="004A2A5F" w:rsidRDefault="0066431D">
      <w:pPr>
        <w:pStyle w:val="1"/>
        <w:spacing w:after="320"/>
        <w:ind w:firstLine="580"/>
        <w:jc w:val="both"/>
      </w:pPr>
      <w:r>
        <w:t>Лица, допустившие недостатки, искажения и нарушения, несут дисциплинарную ответственность в соответствии с законодательством РФ.</w:t>
      </w:r>
    </w:p>
    <w:p w:rsidR="004A2A5F" w:rsidRDefault="0066431D">
      <w:pPr>
        <w:pStyle w:val="11"/>
        <w:keepNext/>
        <w:keepLines/>
      </w:pPr>
      <w:bookmarkStart w:id="23" w:name="bookmark46"/>
      <w:r>
        <w:t>6. Заключительные положения</w:t>
      </w:r>
      <w:bookmarkEnd w:id="23"/>
    </w:p>
    <w:p w:rsidR="004A2A5F" w:rsidRDefault="0066431D">
      <w:pPr>
        <w:pStyle w:val="1"/>
        <w:ind w:firstLine="580"/>
        <w:jc w:val="both"/>
        <w:rPr>
          <w:sz w:val="24"/>
          <w:szCs w:val="24"/>
        </w:rPr>
        <w:sectPr w:rsidR="004A2A5F">
          <w:headerReference w:type="default" r:id="rId16"/>
          <w:pgSz w:w="11900" w:h="16840"/>
          <w:pgMar w:top="1129" w:right="1641" w:bottom="1054" w:left="1639" w:header="701" w:footer="626" w:gutter="0"/>
          <w:pgNumType w:start="26"/>
          <w:cols w:space="720"/>
          <w:noEndnote/>
          <w:docGrid w:linePitch="360"/>
        </w:sectPr>
      </w:pPr>
      <w:r>
        <w:t xml:space="preserve">Все изменения и дополнения к Положению о внутреннем финансовом контроле утверждаются директором. Если в результате </w:t>
      </w:r>
      <w:r>
        <w:lastRenderedPageBreak/>
        <w:t xml:space="preserve">изменения действующего законодательства РФ отдельные пункты настоящего Положения о внутреннем финансовом контроле вступят с ним в противоречие, они утрачивают силу. Преимущественную силу имеют положения действующего законодательства </w:t>
      </w:r>
      <w:r>
        <w:rPr>
          <w:sz w:val="24"/>
          <w:szCs w:val="24"/>
        </w:rPr>
        <w:t>РФ.</w:t>
      </w:r>
    </w:p>
    <w:p w:rsidR="004A2A5F" w:rsidRDefault="0066431D">
      <w:pPr>
        <w:pStyle w:val="20"/>
        <w:spacing w:after="260"/>
      </w:pPr>
      <w:r>
        <w:lastRenderedPageBreak/>
        <w:t>График проведения внутренних проверок финансово-хозяйственной деятельности</w:t>
      </w:r>
    </w:p>
    <w:tbl>
      <w:tblPr>
        <w:tblOverlap w:val="never"/>
        <w:tblW w:w="0" w:type="auto"/>
        <w:jc w:val="center"/>
        <w:tblLayout w:type="fixed"/>
        <w:tblCellMar>
          <w:left w:w="10" w:type="dxa"/>
          <w:right w:w="10" w:type="dxa"/>
        </w:tblCellMar>
        <w:tblLook w:val="0000"/>
      </w:tblPr>
      <w:tblGrid>
        <w:gridCol w:w="2765"/>
        <w:gridCol w:w="1810"/>
        <w:gridCol w:w="1973"/>
        <w:gridCol w:w="2194"/>
      </w:tblGrid>
      <w:tr w:rsidR="004A2A5F">
        <w:trPr>
          <w:trHeight w:hRule="exact" w:val="1296"/>
          <w:jc w:val="center"/>
        </w:trPr>
        <w:tc>
          <w:tcPr>
            <w:tcW w:w="2765" w:type="dxa"/>
            <w:tcBorders>
              <w:top w:val="single" w:sz="4" w:space="0" w:color="auto"/>
              <w:left w:val="single" w:sz="4" w:space="0" w:color="auto"/>
            </w:tcBorders>
            <w:shd w:val="clear" w:color="auto" w:fill="auto"/>
            <w:vAlign w:val="center"/>
          </w:tcPr>
          <w:p w:rsidR="004A2A5F" w:rsidRDefault="0066431D">
            <w:pPr>
              <w:pStyle w:val="a5"/>
              <w:jc w:val="center"/>
              <w:rPr>
                <w:sz w:val="24"/>
                <w:szCs w:val="24"/>
              </w:rPr>
            </w:pPr>
            <w:r>
              <w:rPr>
                <w:b/>
                <w:bCs/>
                <w:sz w:val="24"/>
                <w:szCs w:val="24"/>
              </w:rPr>
              <w:t>Наименование мероприятия</w:t>
            </w:r>
          </w:p>
        </w:tc>
        <w:tc>
          <w:tcPr>
            <w:tcW w:w="1810" w:type="dxa"/>
            <w:tcBorders>
              <w:top w:val="single" w:sz="4" w:space="0" w:color="auto"/>
              <w:left w:val="single" w:sz="4" w:space="0" w:color="auto"/>
            </w:tcBorders>
            <w:shd w:val="clear" w:color="auto" w:fill="auto"/>
            <w:vAlign w:val="center"/>
          </w:tcPr>
          <w:p w:rsidR="004A2A5F" w:rsidRDefault="0066431D">
            <w:pPr>
              <w:pStyle w:val="a5"/>
              <w:jc w:val="center"/>
              <w:rPr>
                <w:sz w:val="24"/>
                <w:szCs w:val="24"/>
              </w:rPr>
            </w:pPr>
            <w:r>
              <w:rPr>
                <w:b/>
                <w:bCs/>
                <w:sz w:val="24"/>
                <w:szCs w:val="24"/>
              </w:rPr>
              <w:t>Время проведения</w:t>
            </w:r>
          </w:p>
        </w:tc>
        <w:tc>
          <w:tcPr>
            <w:tcW w:w="1973" w:type="dxa"/>
            <w:tcBorders>
              <w:top w:val="single" w:sz="4" w:space="0" w:color="auto"/>
              <w:left w:val="single" w:sz="4" w:space="0" w:color="auto"/>
            </w:tcBorders>
            <w:shd w:val="clear" w:color="auto" w:fill="auto"/>
            <w:vAlign w:val="center"/>
          </w:tcPr>
          <w:p w:rsidR="004A2A5F" w:rsidRDefault="0066431D">
            <w:pPr>
              <w:pStyle w:val="a5"/>
              <w:jc w:val="center"/>
              <w:rPr>
                <w:sz w:val="24"/>
                <w:szCs w:val="24"/>
              </w:rPr>
            </w:pPr>
            <w:r>
              <w:rPr>
                <w:b/>
                <w:bCs/>
                <w:sz w:val="24"/>
                <w:szCs w:val="24"/>
              </w:rPr>
              <w:t>Период, за который проводится проверка</w:t>
            </w:r>
          </w:p>
        </w:tc>
        <w:tc>
          <w:tcPr>
            <w:tcW w:w="2194" w:type="dxa"/>
            <w:tcBorders>
              <w:top w:val="single" w:sz="4" w:space="0" w:color="auto"/>
              <w:left w:val="single" w:sz="4" w:space="0" w:color="auto"/>
              <w:right w:val="single" w:sz="4" w:space="0" w:color="auto"/>
            </w:tcBorders>
            <w:shd w:val="clear" w:color="auto" w:fill="auto"/>
            <w:vAlign w:val="center"/>
          </w:tcPr>
          <w:p w:rsidR="004A2A5F" w:rsidRDefault="0066431D">
            <w:pPr>
              <w:pStyle w:val="a5"/>
              <w:jc w:val="center"/>
              <w:rPr>
                <w:sz w:val="24"/>
                <w:szCs w:val="24"/>
              </w:rPr>
            </w:pPr>
            <w:r>
              <w:rPr>
                <w:b/>
                <w:bCs/>
                <w:sz w:val="24"/>
                <w:szCs w:val="24"/>
              </w:rPr>
              <w:t>Ответственный исполнитель</w:t>
            </w:r>
          </w:p>
        </w:tc>
      </w:tr>
      <w:tr w:rsidR="004A2A5F">
        <w:trPr>
          <w:trHeight w:hRule="exact" w:val="1560"/>
          <w:jc w:val="center"/>
        </w:trPr>
        <w:tc>
          <w:tcPr>
            <w:tcW w:w="2765" w:type="dxa"/>
            <w:tcBorders>
              <w:top w:val="single" w:sz="4" w:space="0" w:color="auto"/>
              <w:left w:val="single" w:sz="4" w:space="0" w:color="auto"/>
            </w:tcBorders>
            <w:shd w:val="clear" w:color="auto" w:fill="auto"/>
          </w:tcPr>
          <w:p w:rsidR="004A2A5F" w:rsidRDefault="0066431D">
            <w:pPr>
              <w:pStyle w:val="a5"/>
              <w:spacing w:before="80"/>
              <w:jc w:val="both"/>
              <w:rPr>
                <w:sz w:val="24"/>
                <w:szCs w:val="24"/>
              </w:rPr>
            </w:pPr>
            <w:r>
              <w:rPr>
                <w:sz w:val="24"/>
                <w:szCs w:val="24"/>
              </w:rPr>
              <w:t>Проверка наличия актов сверки с поставщиками и подрядчиками</w:t>
            </w:r>
          </w:p>
        </w:tc>
        <w:tc>
          <w:tcPr>
            <w:tcW w:w="1810" w:type="dxa"/>
            <w:tcBorders>
              <w:top w:val="single" w:sz="4" w:space="0" w:color="auto"/>
              <w:left w:val="single" w:sz="4" w:space="0" w:color="auto"/>
            </w:tcBorders>
            <w:shd w:val="clear" w:color="auto" w:fill="auto"/>
          </w:tcPr>
          <w:p w:rsidR="004A2A5F" w:rsidRDefault="0066431D">
            <w:pPr>
              <w:pStyle w:val="a5"/>
              <w:spacing w:before="80"/>
              <w:jc w:val="both"/>
              <w:rPr>
                <w:sz w:val="24"/>
                <w:szCs w:val="24"/>
              </w:rPr>
            </w:pPr>
            <w:r>
              <w:rPr>
                <w:sz w:val="24"/>
                <w:szCs w:val="24"/>
              </w:rPr>
              <w:t>На 31 декабря и на 1 июля</w:t>
            </w:r>
          </w:p>
        </w:tc>
        <w:tc>
          <w:tcPr>
            <w:tcW w:w="1973" w:type="dxa"/>
            <w:tcBorders>
              <w:top w:val="single" w:sz="4" w:space="0" w:color="auto"/>
              <w:left w:val="single" w:sz="4" w:space="0" w:color="auto"/>
            </w:tcBorders>
            <w:shd w:val="clear" w:color="auto" w:fill="auto"/>
          </w:tcPr>
          <w:p w:rsidR="004A2A5F" w:rsidRDefault="0066431D">
            <w:pPr>
              <w:pStyle w:val="a5"/>
              <w:spacing w:before="80"/>
              <w:jc w:val="both"/>
              <w:rPr>
                <w:sz w:val="24"/>
                <w:szCs w:val="24"/>
              </w:rPr>
            </w:pPr>
            <w:r>
              <w:rPr>
                <w:sz w:val="24"/>
                <w:szCs w:val="24"/>
              </w:rPr>
              <w:t>Полугодие</w:t>
            </w:r>
          </w:p>
        </w:tc>
        <w:tc>
          <w:tcPr>
            <w:tcW w:w="2194" w:type="dxa"/>
            <w:tcBorders>
              <w:top w:val="single" w:sz="4" w:space="0" w:color="auto"/>
              <w:left w:val="single" w:sz="4" w:space="0" w:color="auto"/>
              <w:right w:val="single" w:sz="4" w:space="0" w:color="auto"/>
            </w:tcBorders>
            <w:shd w:val="clear" w:color="auto" w:fill="auto"/>
            <w:vAlign w:val="center"/>
          </w:tcPr>
          <w:p w:rsidR="004A2A5F" w:rsidRDefault="0066431D">
            <w:pPr>
              <w:pStyle w:val="a5"/>
              <w:tabs>
                <w:tab w:val="left" w:pos="1896"/>
              </w:tabs>
              <w:jc w:val="both"/>
              <w:rPr>
                <w:sz w:val="24"/>
                <w:szCs w:val="24"/>
              </w:rPr>
            </w:pPr>
            <w:r>
              <w:rPr>
                <w:sz w:val="24"/>
                <w:szCs w:val="24"/>
              </w:rPr>
              <w:t>Главный специалист отдела планирования</w:t>
            </w:r>
            <w:r>
              <w:rPr>
                <w:sz w:val="24"/>
                <w:szCs w:val="24"/>
              </w:rPr>
              <w:tab/>
              <w:t>и</w:t>
            </w:r>
          </w:p>
          <w:p w:rsidR="004A2A5F" w:rsidRDefault="0066431D">
            <w:pPr>
              <w:pStyle w:val="a5"/>
              <w:jc w:val="both"/>
              <w:rPr>
                <w:sz w:val="24"/>
                <w:szCs w:val="24"/>
              </w:rPr>
            </w:pPr>
            <w:r>
              <w:rPr>
                <w:sz w:val="24"/>
                <w:szCs w:val="24"/>
              </w:rPr>
              <w:t>бухгалтерского учета</w:t>
            </w:r>
          </w:p>
        </w:tc>
      </w:tr>
      <w:tr w:rsidR="004A2A5F">
        <w:trPr>
          <w:trHeight w:hRule="exact" w:val="1834"/>
          <w:jc w:val="center"/>
        </w:trPr>
        <w:tc>
          <w:tcPr>
            <w:tcW w:w="2765" w:type="dxa"/>
            <w:tcBorders>
              <w:top w:val="single" w:sz="4" w:space="0" w:color="auto"/>
              <w:left w:val="single" w:sz="4" w:space="0" w:color="auto"/>
            </w:tcBorders>
            <w:shd w:val="clear" w:color="auto" w:fill="auto"/>
            <w:vAlign w:val="center"/>
          </w:tcPr>
          <w:p w:rsidR="004A2A5F" w:rsidRDefault="0066431D">
            <w:pPr>
              <w:pStyle w:val="a5"/>
              <w:tabs>
                <w:tab w:val="left" w:pos="1555"/>
              </w:tabs>
              <w:jc w:val="both"/>
              <w:rPr>
                <w:sz w:val="24"/>
                <w:szCs w:val="24"/>
              </w:rPr>
            </w:pPr>
            <w:r>
              <w:rPr>
                <w:sz w:val="24"/>
                <w:szCs w:val="24"/>
              </w:rPr>
              <w:t>Проверка правильности расчетов с бюджетом, налоговыми</w:t>
            </w:r>
            <w:r>
              <w:rPr>
                <w:sz w:val="24"/>
                <w:szCs w:val="24"/>
              </w:rPr>
              <w:tab/>
              <w:t>органами,</w:t>
            </w:r>
          </w:p>
          <w:p w:rsidR="004A2A5F" w:rsidRDefault="0066431D">
            <w:pPr>
              <w:pStyle w:val="a5"/>
              <w:tabs>
                <w:tab w:val="left" w:pos="2462"/>
              </w:tabs>
              <w:jc w:val="both"/>
              <w:rPr>
                <w:sz w:val="24"/>
                <w:szCs w:val="24"/>
              </w:rPr>
            </w:pPr>
            <w:r>
              <w:rPr>
                <w:sz w:val="24"/>
                <w:szCs w:val="24"/>
              </w:rPr>
              <w:t>внебюджетными фондами</w:t>
            </w:r>
            <w:r>
              <w:rPr>
                <w:sz w:val="24"/>
                <w:szCs w:val="24"/>
              </w:rPr>
              <w:tab/>
              <w:t>и</w:t>
            </w:r>
          </w:p>
          <w:p w:rsidR="004A2A5F" w:rsidRDefault="0066431D">
            <w:pPr>
              <w:pStyle w:val="a5"/>
              <w:jc w:val="both"/>
              <w:rPr>
                <w:sz w:val="24"/>
                <w:szCs w:val="24"/>
              </w:rPr>
            </w:pPr>
            <w:r>
              <w:rPr>
                <w:sz w:val="24"/>
                <w:szCs w:val="24"/>
              </w:rPr>
              <w:t>контрагентами</w:t>
            </w:r>
          </w:p>
        </w:tc>
        <w:tc>
          <w:tcPr>
            <w:tcW w:w="1810" w:type="dxa"/>
            <w:tcBorders>
              <w:top w:val="single" w:sz="4" w:space="0" w:color="auto"/>
              <w:left w:val="single" w:sz="4" w:space="0" w:color="auto"/>
            </w:tcBorders>
            <w:shd w:val="clear" w:color="auto" w:fill="auto"/>
          </w:tcPr>
          <w:p w:rsidR="004A2A5F" w:rsidRDefault="0066431D">
            <w:pPr>
              <w:pStyle w:val="a5"/>
              <w:tabs>
                <w:tab w:val="left" w:pos="1181"/>
              </w:tabs>
              <w:spacing w:before="80"/>
              <w:rPr>
                <w:sz w:val="24"/>
                <w:szCs w:val="24"/>
              </w:rPr>
            </w:pPr>
            <w:r>
              <w:rPr>
                <w:sz w:val="24"/>
                <w:szCs w:val="24"/>
              </w:rPr>
              <w:t>Ежемесячно, в последний рабочий</w:t>
            </w:r>
            <w:r>
              <w:rPr>
                <w:sz w:val="24"/>
                <w:szCs w:val="24"/>
              </w:rPr>
              <w:tab/>
              <w:t>день</w:t>
            </w:r>
          </w:p>
          <w:p w:rsidR="004A2A5F" w:rsidRDefault="0066431D">
            <w:pPr>
              <w:pStyle w:val="a5"/>
              <w:rPr>
                <w:sz w:val="24"/>
                <w:szCs w:val="24"/>
              </w:rPr>
            </w:pPr>
            <w:r>
              <w:rPr>
                <w:sz w:val="24"/>
                <w:szCs w:val="24"/>
              </w:rPr>
              <w:t>месяца</w:t>
            </w:r>
          </w:p>
        </w:tc>
        <w:tc>
          <w:tcPr>
            <w:tcW w:w="1973" w:type="dxa"/>
            <w:tcBorders>
              <w:top w:val="single" w:sz="4" w:space="0" w:color="auto"/>
              <w:left w:val="single" w:sz="4" w:space="0" w:color="auto"/>
            </w:tcBorders>
            <w:shd w:val="clear" w:color="auto" w:fill="auto"/>
          </w:tcPr>
          <w:p w:rsidR="004A2A5F" w:rsidRDefault="0066431D">
            <w:pPr>
              <w:pStyle w:val="a5"/>
              <w:spacing w:before="80"/>
              <w:jc w:val="both"/>
              <w:rPr>
                <w:sz w:val="24"/>
                <w:szCs w:val="24"/>
              </w:rPr>
            </w:pPr>
            <w:r>
              <w:rPr>
                <w:sz w:val="24"/>
                <w:szCs w:val="24"/>
              </w:rPr>
              <w:t>Месяц</w:t>
            </w:r>
          </w:p>
        </w:tc>
        <w:tc>
          <w:tcPr>
            <w:tcW w:w="2194" w:type="dxa"/>
            <w:tcBorders>
              <w:top w:val="single" w:sz="4" w:space="0" w:color="auto"/>
              <w:left w:val="single" w:sz="4" w:space="0" w:color="auto"/>
              <w:right w:val="single" w:sz="4" w:space="0" w:color="auto"/>
            </w:tcBorders>
            <w:shd w:val="clear" w:color="auto" w:fill="auto"/>
          </w:tcPr>
          <w:p w:rsidR="004A2A5F" w:rsidRDefault="0066431D">
            <w:pPr>
              <w:pStyle w:val="a5"/>
              <w:tabs>
                <w:tab w:val="left" w:pos="1896"/>
              </w:tabs>
              <w:spacing w:before="80"/>
              <w:jc w:val="both"/>
              <w:rPr>
                <w:sz w:val="24"/>
                <w:szCs w:val="24"/>
              </w:rPr>
            </w:pPr>
            <w:r>
              <w:rPr>
                <w:sz w:val="24"/>
                <w:szCs w:val="24"/>
              </w:rPr>
              <w:t>Главный специалист отдела планирования</w:t>
            </w:r>
            <w:r>
              <w:rPr>
                <w:sz w:val="24"/>
                <w:szCs w:val="24"/>
              </w:rPr>
              <w:tab/>
              <w:t>и</w:t>
            </w:r>
          </w:p>
          <w:p w:rsidR="004A2A5F" w:rsidRDefault="0066431D">
            <w:pPr>
              <w:pStyle w:val="a5"/>
              <w:jc w:val="both"/>
              <w:rPr>
                <w:sz w:val="24"/>
                <w:szCs w:val="24"/>
              </w:rPr>
            </w:pPr>
            <w:r>
              <w:rPr>
                <w:sz w:val="24"/>
                <w:szCs w:val="24"/>
              </w:rPr>
              <w:t>бухгалтерского учета</w:t>
            </w:r>
          </w:p>
        </w:tc>
      </w:tr>
      <w:tr w:rsidR="004A2A5F">
        <w:trPr>
          <w:trHeight w:hRule="exact" w:val="1560"/>
          <w:jc w:val="center"/>
        </w:trPr>
        <w:tc>
          <w:tcPr>
            <w:tcW w:w="2765" w:type="dxa"/>
            <w:tcBorders>
              <w:top w:val="single" w:sz="4" w:space="0" w:color="auto"/>
              <w:left w:val="single" w:sz="4" w:space="0" w:color="auto"/>
            </w:tcBorders>
            <w:shd w:val="clear" w:color="auto" w:fill="auto"/>
          </w:tcPr>
          <w:p w:rsidR="004A2A5F" w:rsidRDefault="0066431D">
            <w:pPr>
              <w:pStyle w:val="a5"/>
              <w:spacing w:before="80"/>
              <w:jc w:val="both"/>
              <w:rPr>
                <w:sz w:val="24"/>
                <w:szCs w:val="24"/>
              </w:rPr>
            </w:pPr>
            <w:r>
              <w:rPr>
                <w:sz w:val="24"/>
                <w:szCs w:val="24"/>
              </w:rPr>
              <w:t>Проверка правильности начисления заработной платы, взносов</w:t>
            </w:r>
          </w:p>
        </w:tc>
        <w:tc>
          <w:tcPr>
            <w:tcW w:w="1810" w:type="dxa"/>
            <w:tcBorders>
              <w:top w:val="single" w:sz="4" w:space="0" w:color="auto"/>
              <w:left w:val="single" w:sz="4" w:space="0" w:color="auto"/>
            </w:tcBorders>
            <w:shd w:val="clear" w:color="auto" w:fill="auto"/>
          </w:tcPr>
          <w:p w:rsidR="004A2A5F" w:rsidRDefault="0066431D">
            <w:pPr>
              <w:pStyle w:val="a5"/>
              <w:spacing w:before="80"/>
              <w:rPr>
                <w:sz w:val="24"/>
                <w:szCs w:val="24"/>
              </w:rPr>
            </w:pPr>
            <w:r>
              <w:rPr>
                <w:sz w:val="24"/>
                <w:szCs w:val="24"/>
              </w:rPr>
              <w:t>Ежеквартально (выборочно)</w:t>
            </w:r>
          </w:p>
        </w:tc>
        <w:tc>
          <w:tcPr>
            <w:tcW w:w="1973" w:type="dxa"/>
            <w:tcBorders>
              <w:top w:val="single" w:sz="4" w:space="0" w:color="auto"/>
              <w:left w:val="single" w:sz="4" w:space="0" w:color="auto"/>
            </w:tcBorders>
            <w:shd w:val="clear" w:color="auto" w:fill="auto"/>
          </w:tcPr>
          <w:p w:rsidR="004A2A5F" w:rsidRDefault="0066431D">
            <w:pPr>
              <w:pStyle w:val="a5"/>
              <w:spacing w:before="80"/>
              <w:jc w:val="both"/>
              <w:rPr>
                <w:sz w:val="24"/>
                <w:szCs w:val="24"/>
              </w:rPr>
            </w:pPr>
            <w:r>
              <w:rPr>
                <w:sz w:val="24"/>
                <w:szCs w:val="24"/>
              </w:rPr>
              <w:t>Квартал</w:t>
            </w:r>
          </w:p>
        </w:tc>
        <w:tc>
          <w:tcPr>
            <w:tcW w:w="2194" w:type="dxa"/>
            <w:tcBorders>
              <w:top w:val="single" w:sz="4" w:space="0" w:color="auto"/>
              <w:left w:val="single" w:sz="4" w:space="0" w:color="auto"/>
              <w:right w:val="single" w:sz="4" w:space="0" w:color="auto"/>
            </w:tcBorders>
            <w:shd w:val="clear" w:color="auto" w:fill="auto"/>
            <w:vAlign w:val="center"/>
          </w:tcPr>
          <w:p w:rsidR="004A2A5F" w:rsidRDefault="0066431D">
            <w:pPr>
              <w:pStyle w:val="a5"/>
              <w:tabs>
                <w:tab w:val="left" w:pos="1896"/>
              </w:tabs>
              <w:jc w:val="both"/>
              <w:rPr>
                <w:sz w:val="24"/>
                <w:szCs w:val="24"/>
              </w:rPr>
            </w:pPr>
            <w:r>
              <w:rPr>
                <w:sz w:val="24"/>
                <w:szCs w:val="24"/>
              </w:rPr>
              <w:t>Главный специалист отдела планирования</w:t>
            </w:r>
            <w:r>
              <w:rPr>
                <w:sz w:val="24"/>
                <w:szCs w:val="24"/>
              </w:rPr>
              <w:tab/>
              <w:t>и</w:t>
            </w:r>
          </w:p>
          <w:p w:rsidR="004A2A5F" w:rsidRDefault="0066431D">
            <w:pPr>
              <w:pStyle w:val="a5"/>
              <w:jc w:val="both"/>
              <w:rPr>
                <w:sz w:val="24"/>
                <w:szCs w:val="24"/>
              </w:rPr>
            </w:pPr>
            <w:r>
              <w:rPr>
                <w:sz w:val="24"/>
                <w:szCs w:val="24"/>
              </w:rPr>
              <w:t>бухгалтерского учета</w:t>
            </w:r>
          </w:p>
        </w:tc>
      </w:tr>
      <w:tr w:rsidR="004A2A5F">
        <w:trPr>
          <w:trHeight w:hRule="exact" w:val="1579"/>
          <w:jc w:val="center"/>
        </w:trPr>
        <w:tc>
          <w:tcPr>
            <w:tcW w:w="2765" w:type="dxa"/>
            <w:tcBorders>
              <w:top w:val="single" w:sz="4" w:space="0" w:color="auto"/>
              <w:left w:val="single" w:sz="4" w:space="0" w:color="auto"/>
              <w:bottom w:val="single" w:sz="4" w:space="0" w:color="auto"/>
            </w:tcBorders>
            <w:shd w:val="clear" w:color="auto" w:fill="auto"/>
          </w:tcPr>
          <w:p w:rsidR="004A2A5F" w:rsidRDefault="0066431D">
            <w:pPr>
              <w:pStyle w:val="a5"/>
              <w:tabs>
                <w:tab w:val="left" w:pos="1550"/>
              </w:tabs>
              <w:spacing w:before="80"/>
              <w:jc w:val="both"/>
              <w:rPr>
                <w:sz w:val="24"/>
                <w:szCs w:val="24"/>
              </w:rPr>
            </w:pPr>
            <w:r>
              <w:rPr>
                <w:sz w:val="24"/>
                <w:szCs w:val="24"/>
              </w:rPr>
              <w:t>Проверка</w:t>
            </w:r>
            <w:r>
              <w:rPr>
                <w:sz w:val="24"/>
                <w:szCs w:val="24"/>
              </w:rPr>
              <w:tab/>
              <w:t>договоров</w:t>
            </w:r>
          </w:p>
          <w:p w:rsidR="004A2A5F" w:rsidRDefault="0066431D">
            <w:pPr>
              <w:pStyle w:val="a5"/>
              <w:jc w:val="both"/>
              <w:rPr>
                <w:sz w:val="24"/>
                <w:szCs w:val="24"/>
              </w:rPr>
            </w:pPr>
            <w:r>
              <w:rPr>
                <w:sz w:val="24"/>
                <w:szCs w:val="24"/>
              </w:rPr>
              <w:t>контрактов на наличие соответствующих виз</w:t>
            </w:r>
          </w:p>
        </w:tc>
        <w:tc>
          <w:tcPr>
            <w:tcW w:w="1810" w:type="dxa"/>
            <w:tcBorders>
              <w:top w:val="single" w:sz="4" w:space="0" w:color="auto"/>
              <w:left w:val="single" w:sz="4" w:space="0" w:color="auto"/>
              <w:bottom w:val="single" w:sz="4" w:space="0" w:color="auto"/>
            </w:tcBorders>
            <w:shd w:val="clear" w:color="auto" w:fill="auto"/>
          </w:tcPr>
          <w:p w:rsidR="004A2A5F" w:rsidRDefault="0066431D">
            <w:pPr>
              <w:pStyle w:val="a5"/>
              <w:tabs>
                <w:tab w:val="left" w:pos="1166"/>
              </w:tabs>
              <w:spacing w:before="80"/>
              <w:rPr>
                <w:sz w:val="24"/>
                <w:szCs w:val="24"/>
              </w:rPr>
            </w:pPr>
            <w:r>
              <w:rPr>
                <w:sz w:val="24"/>
                <w:szCs w:val="24"/>
              </w:rPr>
              <w:t>По</w:t>
            </w:r>
            <w:r>
              <w:rPr>
                <w:sz w:val="24"/>
                <w:szCs w:val="24"/>
              </w:rPr>
              <w:tab/>
              <w:t>мере</w:t>
            </w:r>
          </w:p>
          <w:p w:rsidR="004A2A5F" w:rsidRDefault="0066431D">
            <w:pPr>
              <w:pStyle w:val="a5"/>
              <w:spacing w:line="233" w:lineRule="auto"/>
              <w:rPr>
                <w:sz w:val="24"/>
                <w:szCs w:val="24"/>
              </w:rPr>
            </w:pPr>
            <w:r>
              <w:rPr>
                <w:sz w:val="24"/>
                <w:szCs w:val="24"/>
              </w:rPr>
              <w:t>поступления</w:t>
            </w:r>
          </w:p>
        </w:tc>
        <w:tc>
          <w:tcPr>
            <w:tcW w:w="1973" w:type="dxa"/>
            <w:tcBorders>
              <w:top w:val="single" w:sz="4" w:space="0" w:color="auto"/>
              <w:left w:val="single" w:sz="4" w:space="0" w:color="auto"/>
              <w:bottom w:val="single" w:sz="4" w:space="0" w:color="auto"/>
            </w:tcBorders>
            <w:shd w:val="clear" w:color="auto" w:fill="auto"/>
          </w:tcPr>
          <w:p w:rsidR="004A2A5F" w:rsidRDefault="0066431D">
            <w:pPr>
              <w:pStyle w:val="a5"/>
              <w:spacing w:before="80"/>
              <w:jc w:val="both"/>
              <w:rPr>
                <w:sz w:val="24"/>
                <w:szCs w:val="24"/>
              </w:rPr>
            </w:pPr>
            <w:r>
              <w:rPr>
                <w:sz w:val="24"/>
                <w:szCs w:val="24"/>
              </w:rPr>
              <w:t>В течение года</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4A2A5F" w:rsidRDefault="0066431D">
            <w:pPr>
              <w:pStyle w:val="a5"/>
              <w:tabs>
                <w:tab w:val="left" w:pos="1896"/>
              </w:tabs>
              <w:jc w:val="both"/>
              <w:rPr>
                <w:sz w:val="24"/>
                <w:szCs w:val="24"/>
              </w:rPr>
            </w:pPr>
            <w:r>
              <w:rPr>
                <w:sz w:val="24"/>
                <w:szCs w:val="24"/>
              </w:rPr>
              <w:t>Главный специалист отдела планирования</w:t>
            </w:r>
            <w:r>
              <w:rPr>
                <w:sz w:val="24"/>
                <w:szCs w:val="24"/>
              </w:rPr>
              <w:tab/>
              <w:t>и</w:t>
            </w:r>
          </w:p>
          <w:p w:rsidR="004A2A5F" w:rsidRDefault="0066431D">
            <w:pPr>
              <w:pStyle w:val="a5"/>
              <w:jc w:val="both"/>
              <w:rPr>
                <w:sz w:val="24"/>
                <w:szCs w:val="24"/>
              </w:rPr>
            </w:pPr>
            <w:r>
              <w:rPr>
                <w:sz w:val="24"/>
                <w:szCs w:val="24"/>
              </w:rPr>
              <w:t>бухгалтерского учета</w:t>
            </w:r>
          </w:p>
        </w:tc>
      </w:tr>
    </w:tbl>
    <w:p w:rsidR="004A2A5F" w:rsidRDefault="004A2A5F">
      <w:pPr>
        <w:sectPr w:rsidR="004A2A5F">
          <w:pgSz w:w="11900" w:h="16840"/>
          <w:pgMar w:top="1129" w:right="1580" w:bottom="1129" w:left="1580" w:header="701" w:footer="701" w:gutter="0"/>
          <w:cols w:space="720"/>
          <w:noEndnote/>
          <w:docGrid w:linePitch="360"/>
        </w:sectPr>
      </w:pPr>
    </w:p>
    <w:tbl>
      <w:tblPr>
        <w:tblOverlap w:val="never"/>
        <w:tblW w:w="8741" w:type="dxa"/>
        <w:jc w:val="center"/>
        <w:tblLayout w:type="fixed"/>
        <w:tblCellMar>
          <w:left w:w="10" w:type="dxa"/>
          <w:right w:w="10" w:type="dxa"/>
        </w:tblCellMar>
        <w:tblLook w:val="0000"/>
      </w:tblPr>
      <w:tblGrid>
        <w:gridCol w:w="1915"/>
        <w:gridCol w:w="4743"/>
        <w:gridCol w:w="2083"/>
      </w:tblGrid>
      <w:tr w:rsidR="004A2A5F" w:rsidTr="00A84793">
        <w:trPr>
          <w:trHeight w:hRule="exact" w:val="739"/>
          <w:jc w:val="center"/>
        </w:trPr>
        <w:tc>
          <w:tcPr>
            <w:tcW w:w="1915" w:type="dxa"/>
            <w:tcBorders>
              <w:top w:val="single" w:sz="4" w:space="0" w:color="auto"/>
              <w:left w:val="single" w:sz="4" w:space="0" w:color="auto"/>
            </w:tcBorders>
            <w:shd w:val="clear" w:color="auto" w:fill="auto"/>
            <w:vAlign w:val="center"/>
          </w:tcPr>
          <w:p w:rsidR="004A2A5F" w:rsidRDefault="0066431D">
            <w:pPr>
              <w:pStyle w:val="a5"/>
              <w:rPr>
                <w:sz w:val="24"/>
                <w:szCs w:val="24"/>
              </w:rPr>
            </w:pPr>
            <w:r>
              <w:rPr>
                <w:b/>
                <w:bCs/>
                <w:sz w:val="24"/>
                <w:szCs w:val="24"/>
              </w:rPr>
              <w:lastRenderedPageBreak/>
              <w:t>Объект проверки</w:t>
            </w:r>
          </w:p>
        </w:tc>
        <w:tc>
          <w:tcPr>
            <w:tcW w:w="4743" w:type="dxa"/>
            <w:tcBorders>
              <w:top w:val="single" w:sz="4" w:space="0" w:color="auto"/>
              <w:left w:val="single" w:sz="4" w:space="0" w:color="auto"/>
            </w:tcBorders>
            <w:shd w:val="clear" w:color="auto" w:fill="auto"/>
            <w:vAlign w:val="center"/>
          </w:tcPr>
          <w:p w:rsidR="004A2A5F" w:rsidRDefault="0066431D">
            <w:pPr>
              <w:pStyle w:val="a5"/>
              <w:jc w:val="both"/>
              <w:rPr>
                <w:sz w:val="24"/>
                <w:szCs w:val="24"/>
              </w:rPr>
            </w:pPr>
            <w:r>
              <w:rPr>
                <w:b/>
                <w:bCs/>
                <w:sz w:val="24"/>
                <w:szCs w:val="24"/>
              </w:rPr>
              <w:t>Проводимые мероприятия</w:t>
            </w:r>
          </w:p>
        </w:tc>
        <w:tc>
          <w:tcPr>
            <w:tcW w:w="2083" w:type="dxa"/>
            <w:tcBorders>
              <w:top w:val="single" w:sz="4" w:space="0" w:color="auto"/>
              <w:left w:val="single" w:sz="4" w:space="0" w:color="auto"/>
              <w:right w:val="single" w:sz="4" w:space="0" w:color="auto"/>
            </w:tcBorders>
            <w:shd w:val="clear" w:color="auto" w:fill="auto"/>
            <w:vAlign w:val="center"/>
          </w:tcPr>
          <w:p w:rsidR="004A2A5F" w:rsidRDefault="0066431D">
            <w:pPr>
              <w:pStyle w:val="a5"/>
              <w:rPr>
                <w:sz w:val="24"/>
                <w:szCs w:val="24"/>
              </w:rPr>
            </w:pPr>
            <w:r>
              <w:rPr>
                <w:b/>
                <w:bCs/>
                <w:sz w:val="24"/>
                <w:szCs w:val="24"/>
              </w:rPr>
              <w:t>Ответственные лица</w:t>
            </w:r>
          </w:p>
        </w:tc>
      </w:tr>
      <w:tr w:rsidR="004A2A5F" w:rsidTr="00A84793">
        <w:trPr>
          <w:trHeight w:hRule="exact" w:val="1533"/>
          <w:jc w:val="center"/>
        </w:trPr>
        <w:tc>
          <w:tcPr>
            <w:tcW w:w="1915" w:type="dxa"/>
            <w:tcBorders>
              <w:top w:val="single" w:sz="4" w:space="0" w:color="auto"/>
              <w:left w:val="single" w:sz="4" w:space="0" w:color="auto"/>
            </w:tcBorders>
            <w:shd w:val="clear" w:color="auto" w:fill="auto"/>
          </w:tcPr>
          <w:p w:rsidR="004A2A5F" w:rsidRDefault="0066431D">
            <w:pPr>
              <w:pStyle w:val="a5"/>
              <w:spacing w:before="80"/>
              <w:rPr>
                <w:sz w:val="24"/>
                <w:szCs w:val="24"/>
              </w:rPr>
            </w:pPr>
            <w:r>
              <w:rPr>
                <w:sz w:val="24"/>
                <w:szCs w:val="24"/>
              </w:rPr>
              <w:t>Учетная политика</w:t>
            </w:r>
          </w:p>
        </w:tc>
        <w:tc>
          <w:tcPr>
            <w:tcW w:w="4743" w:type="dxa"/>
            <w:tcBorders>
              <w:top w:val="single" w:sz="4" w:space="0" w:color="auto"/>
              <w:left w:val="single" w:sz="4" w:space="0" w:color="auto"/>
            </w:tcBorders>
            <w:shd w:val="clear" w:color="auto" w:fill="auto"/>
            <w:vAlign w:val="center"/>
          </w:tcPr>
          <w:p w:rsidR="004A2A5F" w:rsidRDefault="0066431D">
            <w:pPr>
              <w:pStyle w:val="a5"/>
              <w:jc w:val="both"/>
              <w:rPr>
                <w:sz w:val="24"/>
                <w:szCs w:val="24"/>
              </w:rPr>
            </w:pPr>
            <w:r>
              <w:rPr>
                <w:sz w:val="24"/>
                <w:szCs w:val="24"/>
              </w:rPr>
              <w:t>Проверка полноты и правильности отражения в приказе элементов учетной политики, контроль практического применения приказа об учетной политике, анализ соблюдения графика документооборота</w:t>
            </w:r>
          </w:p>
        </w:tc>
        <w:tc>
          <w:tcPr>
            <w:tcW w:w="2083" w:type="dxa"/>
            <w:tcBorders>
              <w:top w:val="single" w:sz="4" w:space="0" w:color="auto"/>
              <w:left w:val="single" w:sz="4" w:space="0" w:color="auto"/>
              <w:right w:val="single" w:sz="4" w:space="0" w:color="auto"/>
            </w:tcBorders>
            <w:shd w:val="clear" w:color="auto" w:fill="auto"/>
          </w:tcPr>
          <w:p w:rsidR="004A2A5F" w:rsidRDefault="0066431D">
            <w:pPr>
              <w:pStyle w:val="a5"/>
              <w:spacing w:before="80"/>
              <w:rPr>
                <w:sz w:val="24"/>
                <w:szCs w:val="24"/>
              </w:rPr>
            </w:pPr>
            <w:r>
              <w:rPr>
                <w:sz w:val="24"/>
                <w:szCs w:val="24"/>
              </w:rPr>
              <w:t>Председатель комиссии</w:t>
            </w:r>
          </w:p>
        </w:tc>
      </w:tr>
      <w:tr w:rsidR="004A2A5F" w:rsidTr="00A84793">
        <w:trPr>
          <w:trHeight w:hRule="exact" w:val="1994"/>
          <w:jc w:val="center"/>
        </w:trPr>
        <w:tc>
          <w:tcPr>
            <w:tcW w:w="1915" w:type="dxa"/>
            <w:tcBorders>
              <w:top w:val="single" w:sz="4" w:space="0" w:color="auto"/>
              <w:left w:val="single" w:sz="4" w:space="0" w:color="auto"/>
            </w:tcBorders>
            <w:shd w:val="clear" w:color="auto" w:fill="auto"/>
          </w:tcPr>
          <w:p w:rsidR="004A2A5F" w:rsidRDefault="0066431D">
            <w:pPr>
              <w:pStyle w:val="a5"/>
              <w:spacing w:before="80"/>
              <w:rPr>
                <w:sz w:val="24"/>
                <w:szCs w:val="24"/>
              </w:rPr>
            </w:pPr>
            <w:r>
              <w:rPr>
                <w:sz w:val="24"/>
                <w:szCs w:val="24"/>
              </w:rPr>
              <w:t>Организация бухгалтерского учета</w:t>
            </w:r>
          </w:p>
        </w:tc>
        <w:tc>
          <w:tcPr>
            <w:tcW w:w="4743" w:type="dxa"/>
            <w:tcBorders>
              <w:top w:val="single" w:sz="4" w:space="0" w:color="auto"/>
              <w:left w:val="single" w:sz="4" w:space="0" w:color="auto"/>
            </w:tcBorders>
            <w:shd w:val="clear" w:color="auto" w:fill="auto"/>
            <w:vAlign w:val="center"/>
          </w:tcPr>
          <w:p w:rsidR="004A2A5F" w:rsidRDefault="0066431D">
            <w:pPr>
              <w:pStyle w:val="a5"/>
              <w:tabs>
                <w:tab w:val="left" w:pos="466"/>
                <w:tab w:val="left" w:pos="2117"/>
                <w:tab w:val="left" w:pos="3922"/>
              </w:tabs>
              <w:jc w:val="both"/>
              <w:rPr>
                <w:sz w:val="24"/>
                <w:szCs w:val="24"/>
              </w:rPr>
            </w:pPr>
            <w:r>
              <w:rPr>
                <w:sz w:val="24"/>
                <w:szCs w:val="24"/>
              </w:rPr>
              <w:t>Проверка наличия должностных инструкций с</w:t>
            </w:r>
            <w:r>
              <w:rPr>
                <w:sz w:val="24"/>
                <w:szCs w:val="24"/>
              </w:rPr>
              <w:tab/>
              <w:t>разделением</w:t>
            </w:r>
            <w:r>
              <w:rPr>
                <w:sz w:val="24"/>
                <w:szCs w:val="24"/>
              </w:rPr>
              <w:tab/>
              <w:t>обязанностей,</w:t>
            </w:r>
            <w:r>
              <w:rPr>
                <w:sz w:val="24"/>
                <w:szCs w:val="24"/>
              </w:rPr>
              <w:tab/>
              <w:t>оценка</w:t>
            </w:r>
          </w:p>
          <w:p w:rsidR="004A2A5F" w:rsidRDefault="0066431D">
            <w:pPr>
              <w:pStyle w:val="a5"/>
              <w:tabs>
                <w:tab w:val="left" w:pos="1363"/>
                <w:tab w:val="left" w:pos="2866"/>
                <w:tab w:val="right" w:pos="4608"/>
              </w:tabs>
              <w:jc w:val="both"/>
              <w:rPr>
                <w:sz w:val="24"/>
                <w:szCs w:val="24"/>
              </w:rPr>
            </w:pPr>
            <w:r>
              <w:rPr>
                <w:sz w:val="24"/>
                <w:szCs w:val="24"/>
              </w:rPr>
              <w:t>состояния</w:t>
            </w:r>
            <w:r>
              <w:rPr>
                <w:sz w:val="24"/>
                <w:szCs w:val="24"/>
              </w:rPr>
              <w:tab/>
              <w:t>постановки</w:t>
            </w:r>
            <w:r>
              <w:rPr>
                <w:sz w:val="24"/>
                <w:szCs w:val="24"/>
              </w:rPr>
              <w:tab/>
              <w:t>и</w:t>
            </w:r>
            <w:r>
              <w:rPr>
                <w:sz w:val="24"/>
                <w:szCs w:val="24"/>
              </w:rPr>
              <w:tab/>
              <w:t>организации</w:t>
            </w:r>
          </w:p>
          <w:p w:rsidR="004A2A5F" w:rsidRDefault="0066431D">
            <w:pPr>
              <w:pStyle w:val="a5"/>
              <w:tabs>
                <w:tab w:val="left" w:pos="970"/>
                <w:tab w:val="left" w:pos="2846"/>
                <w:tab w:val="left" w:pos="3269"/>
                <w:tab w:val="left" w:pos="3936"/>
                <w:tab w:val="right" w:pos="4613"/>
              </w:tabs>
              <w:jc w:val="both"/>
              <w:rPr>
                <w:sz w:val="24"/>
                <w:szCs w:val="24"/>
              </w:rPr>
            </w:pPr>
            <w:r>
              <w:rPr>
                <w:sz w:val="24"/>
                <w:szCs w:val="24"/>
              </w:rPr>
              <w:t>бухгалтерского учета, проверка наличия положений об оплате труда, подотчетных лицах,</w:t>
            </w:r>
            <w:r>
              <w:rPr>
                <w:sz w:val="24"/>
                <w:szCs w:val="24"/>
              </w:rPr>
              <w:tab/>
              <w:t>командировках</w:t>
            </w:r>
            <w:r>
              <w:rPr>
                <w:sz w:val="24"/>
                <w:szCs w:val="24"/>
              </w:rPr>
              <w:tab/>
              <w:t>и</w:t>
            </w:r>
            <w:r>
              <w:rPr>
                <w:sz w:val="24"/>
                <w:szCs w:val="24"/>
              </w:rPr>
              <w:tab/>
              <w:t>т.д.</w:t>
            </w:r>
            <w:r>
              <w:rPr>
                <w:sz w:val="24"/>
                <w:szCs w:val="24"/>
              </w:rPr>
              <w:tab/>
              <w:t>и</w:t>
            </w:r>
            <w:r>
              <w:rPr>
                <w:sz w:val="24"/>
                <w:szCs w:val="24"/>
              </w:rPr>
              <w:tab/>
              <w:t>их</w:t>
            </w:r>
          </w:p>
          <w:p w:rsidR="004A2A5F" w:rsidRDefault="0066431D">
            <w:pPr>
              <w:pStyle w:val="a5"/>
              <w:jc w:val="both"/>
              <w:rPr>
                <w:sz w:val="24"/>
                <w:szCs w:val="24"/>
              </w:rPr>
            </w:pPr>
            <w:r>
              <w:rPr>
                <w:sz w:val="24"/>
                <w:szCs w:val="24"/>
              </w:rPr>
              <w:t>соблюдения</w:t>
            </w:r>
          </w:p>
        </w:tc>
        <w:tc>
          <w:tcPr>
            <w:tcW w:w="2083" w:type="dxa"/>
            <w:tcBorders>
              <w:top w:val="single" w:sz="4" w:space="0" w:color="auto"/>
              <w:left w:val="single" w:sz="4" w:space="0" w:color="auto"/>
              <w:right w:val="single" w:sz="4" w:space="0" w:color="auto"/>
            </w:tcBorders>
            <w:shd w:val="clear" w:color="auto" w:fill="auto"/>
          </w:tcPr>
          <w:p w:rsidR="004A2A5F" w:rsidRDefault="0066431D">
            <w:pPr>
              <w:pStyle w:val="a5"/>
              <w:spacing w:before="80"/>
              <w:rPr>
                <w:sz w:val="24"/>
                <w:szCs w:val="24"/>
              </w:rPr>
            </w:pPr>
            <w:r>
              <w:rPr>
                <w:sz w:val="24"/>
                <w:szCs w:val="24"/>
              </w:rPr>
              <w:t>Председатель комиссии</w:t>
            </w:r>
          </w:p>
        </w:tc>
      </w:tr>
      <w:tr w:rsidR="004A2A5F" w:rsidTr="00A84793">
        <w:trPr>
          <w:trHeight w:hRule="exact" w:val="2664"/>
          <w:jc w:val="center"/>
        </w:trPr>
        <w:tc>
          <w:tcPr>
            <w:tcW w:w="1915" w:type="dxa"/>
            <w:tcBorders>
              <w:top w:val="single" w:sz="4" w:space="0" w:color="auto"/>
              <w:left w:val="single" w:sz="4" w:space="0" w:color="auto"/>
            </w:tcBorders>
            <w:shd w:val="clear" w:color="auto" w:fill="auto"/>
          </w:tcPr>
          <w:p w:rsidR="004A2A5F" w:rsidRDefault="0066431D">
            <w:pPr>
              <w:pStyle w:val="a5"/>
              <w:spacing w:before="80"/>
              <w:rPr>
                <w:sz w:val="24"/>
                <w:szCs w:val="24"/>
              </w:rPr>
            </w:pPr>
            <w:r>
              <w:rPr>
                <w:sz w:val="24"/>
                <w:szCs w:val="24"/>
              </w:rPr>
              <w:t>Ведение бухгалтерского учета</w:t>
            </w:r>
          </w:p>
        </w:tc>
        <w:tc>
          <w:tcPr>
            <w:tcW w:w="4743" w:type="dxa"/>
            <w:tcBorders>
              <w:top w:val="single" w:sz="4" w:space="0" w:color="auto"/>
              <w:left w:val="single" w:sz="4" w:space="0" w:color="auto"/>
            </w:tcBorders>
            <w:shd w:val="clear" w:color="auto" w:fill="auto"/>
            <w:vAlign w:val="center"/>
          </w:tcPr>
          <w:p w:rsidR="004A2A5F" w:rsidRDefault="0066431D">
            <w:pPr>
              <w:pStyle w:val="a5"/>
              <w:tabs>
                <w:tab w:val="left" w:pos="2285"/>
                <w:tab w:val="left" w:pos="3686"/>
              </w:tabs>
              <w:jc w:val="both"/>
              <w:rPr>
                <w:sz w:val="24"/>
                <w:szCs w:val="24"/>
              </w:rPr>
            </w:pPr>
            <w:r>
              <w:rPr>
                <w:sz w:val="24"/>
                <w:szCs w:val="24"/>
              </w:rPr>
              <w:t>Проверка правильности применения плана счетов, утвержденного в учетной политике учреждения и методологии бухгалтерского учета, проверка материалов инвентаризаций и ревизий и отражения результатов в бухгалтерском</w:t>
            </w:r>
            <w:r>
              <w:rPr>
                <w:sz w:val="24"/>
                <w:szCs w:val="24"/>
              </w:rPr>
              <w:tab/>
              <w:t>учете,</w:t>
            </w:r>
            <w:r>
              <w:rPr>
                <w:sz w:val="24"/>
                <w:szCs w:val="24"/>
              </w:rPr>
              <w:tab/>
              <w:t>контроль</w:t>
            </w:r>
          </w:p>
          <w:p w:rsidR="004A2A5F" w:rsidRDefault="0066431D">
            <w:pPr>
              <w:pStyle w:val="a5"/>
              <w:jc w:val="both"/>
              <w:rPr>
                <w:sz w:val="24"/>
                <w:szCs w:val="24"/>
              </w:rPr>
            </w:pPr>
            <w:r>
              <w:rPr>
                <w:sz w:val="24"/>
                <w:szCs w:val="24"/>
              </w:rPr>
              <w:t>обоснованности расходов в бухгалтерском и налоговом учете, проверка правильности формирования себестоимости.</w:t>
            </w:r>
          </w:p>
        </w:tc>
        <w:tc>
          <w:tcPr>
            <w:tcW w:w="2083" w:type="dxa"/>
            <w:tcBorders>
              <w:top w:val="single" w:sz="4" w:space="0" w:color="auto"/>
              <w:left w:val="single" w:sz="4" w:space="0" w:color="auto"/>
              <w:right w:val="single" w:sz="4" w:space="0" w:color="auto"/>
            </w:tcBorders>
            <w:shd w:val="clear" w:color="auto" w:fill="auto"/>
          </w:tcPr>
          <w:p w:rsidR="004A2A5F" w:rsidRDefault="0066431D">
            <w:pPr>
              <w:pStyle w:val="a5"/>
              <w:spacing w:before="80"/>
              <w:rPr>
                <w:sz w:val="24"/>
                <w:szCs w:val="24"/>
              </w:rPr>
            </w:pPr>
            <w:r>
              <w:rPr>
                <w:sz w:val="24"/>
                <w:szCs w:val="24"/>
              </w:rPr>
              <w:t>Председатель комиссии, главный бухгалтер</w:t>
            </w:r>
          </w:p>
        </w:tc>
      </w:tr>
      <w:tr w:rsidR="004A2A5F" w:rsidTr="00A84793">
        <w:trPr>
          <w:trHeight w:hRule="exact" w:val="1834"/>
          <w:jc w:val="center"/>
        </w:trPr>
        <w:tc>
          <w:tcPr>
            <w:tcW w:w="1915" w:type="dxa"/>
            <w:tcBorders>
              <w:top w:val="single" w:sz="4" w:space="0" w:color="auto"/>
              <w:left w:val="single" w:sz="4" w:space="0" w:color="auto"/>
            </w:tcBorders>
            <w:shd w:val="clear" w:color="auto" w:fill="auto"/>
          </w:tcPr>
          <w:p w:rsidR="004A2A5F" w:rsidRDefault="0066431D">
            <w:pPr>
              <w:pStyle w:val="a5"/>
              <w:spacing w:before="80"/>
              <w:rPr>
                <w:sz w:val="24"/>
                <w:szCs w:val="24"/>
              </w:rPr>
            </w:pPr>
            <w:r>
              <w:rPr>
                <w:sz w:val="24"/>
                <w:szCs w:val="24"/>
              </w:rPr>
              <w:t>Налоги и сборы</w:t>
            </w:r>
          </w:p>
        </w:tc>
        <w:tc>
          <w:tcPr>
            <w:tcW w:w="4743" w:type="dxa"/>
            <w:tcBorders>
              <w:top w:val="single" w:sz="4" w:space="0" w:color="auto"/>
              <w:left w:val="single" w:sz="4" w:space="0" w:color="auto"/>
            </w:tcBorders>
            <w:shd w:val="clear" w:color="auto" w:fill="auto"/>
            <w:vAlign w:val="center"/>
          </w:tcPr>
          <w:p w:rsidR="004A2A5F" w:rsidRDefault="0066431D">
            <w:pPr>
              <w:pStyle w:val="a5"/>
              <w:tabs>
                <w:tab w:val="left" w:pos="1301"/>
                <w:tab w:val="right" w:pos="4618"/>
              </w:tabs>
              <w:jc w:val="both"/>
              <w:rPr>
                <w:sz w:val="24"/>
                <w:szCs w:val="24"/>
              </w:rPr>
            </w:pPr>
            <w:r>
              <w:rPr>
                <w:sz w:val="24"/>
                <w:szCs w:val="24"/>
              </w:rPr>
              <w:t>Проверка расчетов по налогам и сборам, анализ</w:t>
            </w:r>
            <w:r>
              <w:rPr>
                <w:sz w:val="24"/>
                <w:szCs w:val="24"/>
              </w:rPr>
              <w:tab/>
              <w:t>правильности</w:t>
            </w:r>
            <w:r>
              <w:rPr>
                <w:sz w:val="24"/>
                <w:szCs w:val="24"/>
              </w:rPr>
              <w:tab/>
              <w:t>определения</w:t>
            </w:r>
          </w:p>
          <w:p w:rsidR="004A2A5F" w:rsidRDefault="0066431D">
            <w:pPr>
              <w:pStyle w:val="a5"/>
              <w:jc w:val="both"/>
              <w:rPr>
                <w:sz w:val="24"/>
                <w:szCs w:val="24"/>
              </w:rPr>
            </w:pPr>
            <w:r>
              <w:rPr>
                <w:sz w:val="24"/>
                <w:szCs w:val="24"/>
              </w:rPr>
              <w:t>налоговой базы, контроль правильности определения налоговых ставок, применения налоговых вычетов и льгот, составления налоговой отчетности</w:t>
            </w:r>
          </w:p>
        </w:tc>
        <w:tc>
          <w:tcPr>
            <w:tcW w:w="2083" w:type="dxa"/>
            <w:tcBorders>
              <w:top w:val="single" w:sz="4" w:space="0" w:color="auto"/>
              <w:left w:val="single" w:sz="4" w:space="0" w:color="auto"/>
              <w:right w:val="single" w:sz="4" w:space="0" w:color="auto"/>
            </w:tcBorders>
            <w:shd w:val="clear" w:color="auto" w:fill="auto"/>
          </w:tcPr>
          <w:p w:rsidR="004A2A5F" w:rsidRDefault="0066431D">
            <w:pPr>
              <w:pStyle w:val="a5"/>
              <w:spacing w:before="80"/>
              <w:rPr>
                <w:sz w:val="24"/>
                <w:szCs w:val="24"/>
              </w:rPr>
            </w:pPr>
            <w:r>
              <w:rPr>
                <w:sz w:val="24"/>
                <w:szCs w:val="24"/>
              </w:rPr>
              <w:t>Председатель комиссии, главный бухгалтер</w:t>
            </w:r>
          </w:p>
        </w:tc>
      </w:tr>
      <w:tr w:rsidR="004A2A5F" w:rsidTr="00A84793">
        <w:trPr>
          <w:trHeight w:hRule="exact" w:val="2942"/>
          <w:jc w:val="center"/>
        </w:trPr>
        <w:tc>
          <w:tcPr>
            <w:tcW w:w="1915" w:type="dxa"/>
            <w:tcBorders>
              <w:top w:val="single" w:sz="4" w:space="0" w:color="auto"/>
              <w:left w:val="single" w:sz="4" w:space="0" w:color="auto"/>
            </w:tcBorders>
            <w:shd w:val="clear" w:color="auto" w:fill="auto"/>
          </w:tcPr>
          <w:p w:rsidR="004A2A5F" w:rsidRDefault="0066431D">
            <w:pPr>
              <w:pStyle w:val="a5"/>
              <w:spacing w:before="80"/>
              <w:rPr>
                <w:sz w:val="24"/>
                <w:szCs w:val="24"/>
              </w:rPr>
            </w:pPr>
            <w:r>
              <w:rPr>
                <w:sz w:val="24"/>
                <w:szCs w:val="24"/>
              </w:rPr>
              <w:t>Возмещение материального ущерба</w:t>
            </w:r>
          </w:p>
        </w:tc>
        <w:tc>
          <w:tcPr>
            <w:tcW w:w="4743" w:type="dxa"/>
            <w:tcBorders>
              <w:top w:val="single" w:sz="4" w:space="0" w:color="auto"/>
              <w:left w:val="single" w:sz="4" w:space="0" w:color="auto"/>
            </w:tcBorders>
            <w:shd w:val="clear" w:color="auto" w:fill="auto"/>
            <w:vAlign w:val="center"/>
          </w:tcPr>
          <w:p w:rsidR="004A2A5F" w:rsidRDefault="0066431D">
            <w:pPr>
              <w:pStyle w:val="a5"/>
              <w:tabs>
                <w:tab w:val="left" w:pos="1267"/>
                <w:tab w:val="left" w:pos="3331"/>
              </w:tabs>
              <w:jc w:val="both"/>
              <w:rPr>
                <w:sz w:val="24"/>
                <w:szCs w:val="24"/>
              </w:rPr>
            </w:pPr>
            <w:r>
              <w:rPr>
                <w:sz w:val="24"/>
                <w:szCs w:val="24"/>
              </w:rPr>
              <w:t>Проверка</w:t>
            </w:r>
            <w:r>
              <w:rPr>
                <w:sz w:val="24"/>
                <w:szCs w:val="24"/>
              </w:rPr>
              <w:tab/>
              <w:t>своевременности</w:t>
            </w:r>
            <w:r>
              <w:rPr>
                <w:sz w:val="24"/>
                <w:szCs w:val="24"/>
              </w:rPr>
              <w:tab/>
              <w:t>выставления</w:t>
            </w:r>
          </w:p>
          <w:p w:rsidR="004A2A5F" w:rsidRDefault="0066431D">
            <w:pPr>
              <w:pStyle w:val="a5"/>
              <w:tabs>
                <w:tab w:val="left" w:pos="1906"/>
                <w:tab w:val="left" w:pos="2770"/>
                <w:tab w:val="left" w:pos="3336"/>
              </w:tabs>
              <w:jc w:val="both"/>
              <w:rPr>
                <w:sz w:val="24"/>
                <w:szCs w:val="24"/>
              </w:rPr>
            </w:pPr>
            <w:r>
              <w:rPr>
                <w:sz w:val="24"/>
                <w:szCs w:val="24"/>
              </w:rPr>
              <w:t>претензий, анализ обоснованности списания претензионных</w:t>
            </w:r>
            <w:r>
              <w:rPr>
                <w:sz w:val="24"/>
                <w:szCs w:val="24"/>
              </w:rPr>
              <w:tab/>
              <w:t>сумм</w:t>
            </w:r>
            <w:r>
              <w:rPr>
                <w:sz w:val="24"/>
                <w:szCs w:val="24"/>
              </w:rPr>
              <w:tab/>
              <w:t>на</w:t>
            </w:r>
            <w:r>
              <w:rPr>
                <w:sz w:val="24"/>
                <w:szCs w:val="24"/>
              </w:rPr>
              <w:tab/>
              <w:t>финансовый</w:t>
            </w:r>
          </w:p>
          <w:p w:rsidR="004A2A5F" w:rsidRDefault="0066431D">
            <w:pPr>
              <w:pStyle w:val="a5"/>
              <w:tabs>
                <w:tab w:val="left" w:pos="1498"/>
                <w:tab w:val="left" w:pos="2088"/>
                <w:tab w:val="right" w:pos="4618"/>
              </w:tabs>
              <w:jc w:val="both"/>
              <w:rPr>
                <w:sz w:val="24"/>
                <w:szCs w:val="24"/>
              </w:rPr>
            </w:pPr>
            <w:r>
              <w:rPr>
                <w:sz w:val="24"/>
                <w:szCs w:val="24"/>
              </w:rPr>
              <w:t>результат, проверка расчетов по недостачам, растратам</w:t>
            </w:r>
            <w:r>
              <w:rPr>
                <w:sz w:val="24"/>
                <w:szCs w:val="24"/>
              </w:rPr>
              <w:tab/>
              <w:t>и</w:t>
            </w:r>
            <w:r>
              <w:rPr>
                <w:sz w:val="24"/>
                <w:szCs w:val="24"/>
              </w:rPr>
              <w:tab/>
              <w:t>хищениям,</w:t>
            </w:r>
            <w:r>
              <w:rPr>
                <w:sz w:val="24"/>
                <w:szCs w:val="24"/>
              </w:rPr>
              <w:tab/>
              <w:t>проверка</w:t>
            </w:r>
          </w:p>
          <w:p w:rsidR="004A2A5F" w:rsidRDefault="0066431D">
            <w:pPr>
              <w:pStyle w:val="a5"/>
              <w:tabs>
                <w:tab w:val="left" w:pos="1190"/>
                <w:tab w:val="left" w:pos="1632"/>
                <w:tab w:val="right" w:pos="4608"/>
              </w:tabs>
              <w:jc w:val="both"/>
              <w:rPr>
                <w:sz w:val="24"/>
                <w:szCs w:val="24"/>
              </w:rPr>
            </w:pPr>
            <w:r>
              <w:rPr>
                <w:sz w:val="24"/>
                <w:szCs w:val="24"/>
              </w:rPr>
              <w:t>соблюдения сроков и порядка рассмотрения случаев недостач, потерь, растрат, оценка полноты</w:t>
            </w:r>
            <w:r>
              <w:rPr>
                <w:sz w:val="24"/>
                <w:szCs w:val="24"/>
              </w:rPr>
              <w:tab/>
              <w:t>и</w:t>
            </w:r>
            <w:r>
              <w:rPr>
                <w:sz w:val="24"/>
                <w:szCs w:val="24"/>
              </w:rPr>
              <w:tab/>
              <w:t>правильности</w:t>
            </w:r>
            <w:r>
              <w:rPr>
                <w:sz w:val="24"/>
                <w:szCs w:val="24"/>
              </w:rPr>
              <w:tab/>
              <w:t>оформления</w:t>
            </w:r>
          </w:p>
          <w:p w:rsidR="004A2A5F" w:rsidRDefault="0066431D">
            <w:pPr>
              <w:pStyle w:val="a5"/>
              <w:jc w:val="both"/>
              <w:rPr>
                <w:sz w:val="24"/>
                <w:szCs w:val="24"/>
              </w:rPr>
            </w:pPr>
            <w:r>
              <w:rPr>
                <w:sz w:val="24"/>
                <w:szCs w:val="24"/>
              </w:rPr>
              <w:t>материалов о претензиях по недостачам, потерям и хищениям.</w:t>
            </w:r>
          </w:p>
        </w:tc>
        <w:tc>
          <w:tcPr>
            <w:tcW w:w="2083" w:type="dxa"/>
            <w:tcBorders>
              <w:top w:val="single" w:sz="4" w:space="0" w:color="auto"/>
              <w:left w:val="single" w:sz="4" w:space="0" w:color="auto"/>
              <w:right w:val="single" w:sz="4" w:space="0" w:color="auto"/>
            </w:tcBorders>
            <w:shd w:val="clear" w:color="auto" w:fill="auto"/>
          </w:tcPr>
          <w:p w:rsidR="004A2A5F" w:rsidRDefault="0066431D">
            <w:pPr>
              <w:pStyle w:val="a5"/>
              <w:spacing w:before="80"/>
              <w:rPr>
                <w:sz w:val="24"/>
                <w:szCs w:val="24"/>
              </w:rPr>
            </w:pPr>
            <w:r>
              <w:rPr>
                <w:sz w:val="24"/>
                <w:szCs w:val="24"/>
              </w:rPr>
              <w:t>Председатель комиссии, главный бухгалтер</w:t>
            </w:r>
          </w:p>
        </w:tc>
      </w:tr>
      <w:tr w:rsidR="004A2A5F" w:rsidTr="00A84793">
        <w:trPr>
          <w:trHeight w:hRule="exact" w:val="1296"/>
          <w:jc w:val="center"/>
        </w:trPr>
        <w:tc>
          <w:tcPr>
            <w:tcW w:w="1915" w:type="dxa"/>
            <w:tcBorders>
              <w:top w:val="single" w:sz="4" w:space="0" w:color="auto"/>
              <w:left w:val="single" w:sz="4" w:space="0" w:color="auto"/>
              <w:bottom w:val="single" w:sz="4" w:space="0" w:color="auto"/>
            </w:tcBorders>
            <w:shd w:val="clear" w:color="auto" w:fill="auto"/>
          </w:tcPr>
          <w:p w:rsidR="004A2A5F" w:rsidRDefault="0066431D">
            <w:pPr>
              <w:pStyle w:val="a5"/>
              <w:spacing w:before="80"/>
              <w:rPr>
                <w:sz w:val="24"/>
                <w:szCs w:val="24"/>
              </w:rPr>
            </w:pPr>
            <w:r>
              <w:rPr>
                <w:sz w:val="24"/>
                <w:szCs w:val="24"/>
              </w:rPr>
              <w:t>Бухгалтерская и статистическая отчетность</w:t>
            </w:r>
          </w:p>
        </w:tc>
        <w:tc>
          <w:tcPr>
            <w:tcW w:w="4743" w:type="dxa"/>
            <w:tcBorders>
              <w:top w:val="single" w:sz="4" w:space="0" w:color="auto"/>
              <w:left w:val="single" w:sz="4" w:space="0" w:color="auto"/>
              <w:bottom w:val="single" w:sz="4" w:space="0" w:color="auto"/>
            </w:tcBorders>
            <w:shd w:val="clear" w:color="auto" w:fill="auto"/>
            <w:vAlign w:val="center"/>
          </w:tcPr>
          <w:p w:rsidR="004A2A5F" w:rsidRDefault="0066431D">
            <w:pPr>
              <w:pStyle w:val="a5"/>
              <w:tabs>
                <w:tab w:val="left" w:pos="1330"/>
                <w:tab w:val="left" w:pos="2510"/>
                <w:tab w:val="left" w:pos="4075"/>
              </w:tabs>
              <w:jc w:val="both"/>
              <w:rPr>
                <w:sz w:val="24"/>
                <w:szCs w:val="24"/>
              </w:rPr>
            </w:pPr>
            <w:r>
              <w:rPr>
                <w:sz w:val="24"/>
                <w:szCs w:val="24"/>
              </w:rPr>
              <w:t>Проверка</w:t>
            </w:r>
            <w:r>
              <w:rPr>
                <w:sz w:val="24"/>
                <w:szCs w:val="24"/>
              </w:rPr>
              <w:tab/>
              <w:t>состава,</w:t>
            </w:r>
            <w:r>
              <w:rPr>
                <w:sz w:val="24"/>
                <w:szCs w:val="24"/>
              </w:rPr>
              <w:tab/>
              <w:t>содержания</w:t>
            </w:r>
            <w:r>
              <w:rPr>
                <w:sz w:val="24"/>
                <w:szCs w:val="24"/>
              </w:rPr>
              <w:tab/>
              <w:t>форм</w:t>
            </w:r>
          </w:p>
          <w:p w:rsidR="004A2A5F" w:rsidRDefault="0066431D">
            <w:pPr>
              <w:pStyle w:val="a5"/>
              <w:tabs>
                <w:tab w:val="left" w:pos="2045"/>
                <w:tab w:val="left" w:pos="3754"/>
              </w:tabs>
              <w:jc w:val="both"/>
              <w:rPr>
                <w:sz w:val="24"/>
                <w:szCs w:val="24"/>
              </w:rPr>
            </w:pPr>
            <w:r>
              <w:rPr>
                <w:sz w:val="24"/>
                <w:szCs w:val="24"/>
              </w:rPr>
              <w:t>бухгалтерской</w:t>
            </w:r>
            <w:r>
              <w:rPr>
                <w:sz w:val="24"/>
                <w:szCs w:val="24"/>
              </w:rPr>
              <w:tab/>
              <w:t>отчетности</w:t>
            </w:r>
            <w:r>
              <w:rPr>
                <w:sz w:val="24"/>
                <w:szCs w:val="24"/>
              </w:rPr>
              <w:tab/>
              <w:t>данным,</w:t>
            </w:r>
          </w:p>
          <w:p w:rsidR="004A2A5F" w:rsidRDefault="0066431D">
            <w:pPr>
              <w:pStyle w:val="a5"/>
              <w:jc w:val="both"/>
              <w:rPr>
                <w:sz w:val="24"/>
                <w:szCs w:val="24"/>
              </w:rPr>
            </w:pPr>
            <w:r>
              <w:rPr>
                <w:sz w:val="24"/>
                <w:szCs w:val="24"/>
              </w:rPr>
              <w:t>содержащимся в регистрах бухгалтерского учета, анализ статистической отчетности</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rsidR="004A2A5F" w:rsidRDefault="0066431D">
            <w:pPr>
              <w:pStyle w:val="a5"/>
              <w:rPr>
                <w:sz w:val="24"/>
                <w:szCs w:val="24"/>
              </w:rPr>
            </w:pPr>
            <w:r>
              <w:rPr>
                <w:sz w:val="24"/>
                <w:szCs w:val="24"/>
              </w:rPr>
              <w:t>Председатель комиссии, главный бухгалтер</w:t>
            </w:r>
          </w:p>
        </w:tc>
      </w:tr>
    </w:tbl>
    <w:p w:rsidR="004A2A5F" w:rsidRDefault="004A2A5F">
      <w:pPr>
        <w:sectPr w:rsidR="004A2A5F">
          <w:headerReference w:type="default" r:id="rId17"/>
          <w:pgSz w:w="11900" w:h="16840"/>
          <w:pgMar w:top="2115" w:right="1580" w:bottom="1299" w:left="1578" w:header="0" w:footer="871" w:gutter="0"/>
          <w:cols w:space="720"/>
          <w:noEndnote/>
          <w:docGrid w:linePitch="360"/>
        </w:sectPr>
      </w:pPr>
    </w:p>
    <w:p w:rsidR="000139C9" w:rsidRPr="000139C9" w:rsidRDefault="000139C9" w:rsidP="000139C9">
      <w:pPr>
        <w:pStyle w:val="11"/>
        <w:keepNext/>
        <w:keepLines/>
        <w:spacing w:after="0"/>
        <w:ind w:firstLine="5245"/>
        <w:rPr>
          <w:b w:val="0"/>
          <w:bCs w:val="0"/>
        </w:rPr>
      </w:pPr>
      <w:bookmarkStart w:id="24" w:name="bookmark48"/>
      <w:r w:rsidRPr="000139C9">
        <w:rPr>
          <w:b w:val="0"/>
          <w:bCs w:val="0"/>
        </w:rPr>
        <w:lastRenderedPageBreak/>
        <w:t xml:space="preserve">Приложение 5 </w:t>
      </w:r>
    </w:p>
    <w:p w:rsidR="000139C9" w:rsidRPr="000139C9" w:rsidRDefault="000139C9" w:rsidP="000139C9">
      <w:pPr>
        <w:pStyle w:val="11"/>
        <w:keepNext/>
        <w:keepLines/>
        <w:spacing w:after="0"/>
        <w:ind w:firstLine="5245"/>
        <w:rPr>
          <w:b w:val="0"/>
          <w:bCs w:val="0"/>
        </w:rPr>
      </w:pPr>
      <w:r>
        <w:rPr>
          <w:b w:val="0"/>
          <w:bCs w:val="0"/>
        </w:rPr>
        <w:t xml:space="preserve">         к</w:t>
      </w:r>
      <w:r w:rsidRPr="000139C9">
        <w:rPr>
          <w:b w:val="0"/>
          <w:bCs w:val="0"/>
        </w:rPr>
        <w:t xml:space="preserve"> учетной политике</w:t>
      </w:r>
    </w:p>
    <w:p w:rsidR="000139C9" w:rsidRDefault="000139C9">
      <w:pPr>
        <w:pStyle w:val="11"/>
        <w:keepNext/>
        <w:keepLines/>
        <w:spacing w:after="300"/>
      </w:pPr>
    </w:p>
    <w:p w:rsidR="004A2A5F" w:rsidRDefault="0066431D">
      <w:pPr>
        <w:pStyle w:val="11"/>
        <w:keepNext/>
        <w:keepLines/>
        <w:spacing w:after="300"/>
      </w:pPr>
      <w:r>
        <w:t>Перечень объектов, которые относятся к группе «Инвентарь</w:t>
      </w:r>
      <w:r>
        <w:br/>
        <w:t>производственный и хозяйственный»</w:t>
      </w:r>
      <w:bookmarkEnd w:id="24"/>
    </w:p>
    <w:p w:rsidR="004A2A5F" w:rsidRDefault="0066431D">
      <w:pPr>
        <w:pStyle w:val="1"/>
        <w:numPr>
          <w:ilvl w:val="0"/>
          <w:numId w:val="28"/>
        </w:numPr>
        <w:tabs>
          <w:tab w:val="left" w:pos="344"/>
        </w:tabs>
      </w:pPr>
      <w:r>
        <w:t>офисная мебель (столы, стулья и т. п.);</w:t>
      </w:r>
    </w:p>
    <w:p w:rsidR="004A2A5F" w:rsidRDefault="0066431D">
      <w:pPr>
        <w:pStyle w:val="1"/>
        <w:numPr>
          <w:ilvl w:val="0"/>
          <w:numId w:val="28"/>
        </w:numPr>
        <w:tabs>
          <w:tab w:val="left" w:pos="344"/>
        </w:tabs>
      </w:pPr>
      <w:r>
        <w:t>средства связи (телефон, факс);</w:t>
      </w:r>
    </w:p>
    <w:p w:rsidR="004A2A5F" w:rsidRDefault="0066431D">
      <w:pPr>
        <w:pStyle w:val="1"/>
        <w:numPr>
          <w:ilvl w:val="0"/>
          <w:numId w:val="28"/>
        </w:numPr>
        <w:tabs>
          <w:tab w:val="left" w:pos="344"/>
        </w:tabs>
      </w:pPr>
      <w:r>
        <w:t>электронная техника (фотоаппараты, диктофоны, видеокамеры, планшеты, видеорегистраторы и т. п.)</w:t>
      </w:r>
      <w:r w:rsidR="00E72C4C">
        <w:t xml:space="preserve">. </w:t>
      </w:r>
      <w:r w:rsidR="00E72C4C" w:rsidRPr="00E72C4C">
        <w:rPr>
          <w:i/>
          <w:iCs/>
          <w:color w:val="7F7F7F" w:themeColor="text1" w:themeTint="80"/>
        </w:rPr>
        <w:t>(в ред. Приказа от 01.12.2022 № 27)</w:t>
      </w: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E72C4C" w:rsidRDefault="00E72C4C">
      <w:pPr>
        <w:pStyle w:val="1"/>
        <w:spacing w:after="220"/>
        <w:jc w:val="center"/>
        <w:rPr>
          <w:b/>
          <w:bCs/>
        </w:rPr>
      </w:pPr>
    </w:p>
    <w:p w:rsidR="000139C9" w:rsidRPr="000139C9" w:rsidRDefault="000139C9" w:rsidP="000139C9">
      <w:pPr>
        <w:pStyle w:val="11"/>
        <w:keepNext/>
        <w:keepLines/>
        <w:spacing w:after="0"/>
        <w:ind w:firstLine="5245"/>
        <w:rPr>
          <w:b w:val="0"/>
          <w:bCs w:val="0"/>
        </w:rPr>
      </w:pPr>
      <w:r w:rsidRPr="000139C9">
        <w:rPr>
          <w:b w:val="0"/>
          <w:bCs w:val="0"/>
        </w:rPr>
        <w:lastRenderedPageBreak/>
        <w:t xml:space="preserve">Приложение </w:t>
      </w:r>
      <w:r>
        <w:rPr>
          <w:b w:val="0"/>
          <w:bCs w:val="0"/>
        </w:rPr>
        <w:t>6</w:t>
      </w:r>
    </w:p>
    <w:p w:rsidR="000139C9" w:rsidRPr="000139C9" w:rsidRDefault="000139C9" w:rsidP="000139C9">
      <w:pPr>
        <w:pStyle w:val="11"/>
        <w:keepNext/>
        <w:keepLines/>
        <w:spacing w:after="0"/>
        <w:ind w:firstLine="5245"/>
        <w:rPr>
          <w:b w:val="0"/>
          <w:bCs w:val="0"/>
        </w:rPr>
      </w:pPr>
      <w:r>
        <w:rPr>
          <w:b w:val="0"/>
          <w:bCs w:val="0"/>
        </w:rPr>
        <w:t xml:space="preserve">         к</w:t>
      </w:r>
      <w:r w:rsidRPr="000139C9">
        <w:rPr>
          <w:b w:val="0"/>
          <w:bCs w:val="0"/>
        </w:rPr>
        <w:t xml:space="preserve"> учетной политике</w:t>
      </w:r>
    </w:p>
    <w:p w:rsidR="000139C9" w:rsidRDefault="000139C9">
      <w:pPr>
        <w:pStyle w:val="1"/>
        <w:spacing w:after="220"/>
        <w:jc w:val="center"/>
        <w:rPr>
          <w:b/>
          <w:bCs/>
        </w:rPr>
      </w:pPr>
    </w:p>
    <w:p w:rsidR="004A2A5F" w:rsidRDefault="0066431D">
      <w:pPr>
        <w:pStyle w:val="1"/>
        <w:spacing w:after="220"/>
        <w:jc w:val="center"/>
      </w:pPr>
      <w:r>
        <w:rPr>
          <w:b/>
          <w:bCs/>
        </w:rPr>
        <w:t>Порядок и график проведения инвентаризации обязательств и</w:t>
      </w:r>
      <w:r>
        <w:rPr>
          <w:b/>
          <w:bCs/>
        </w:rPr>
        <w:br/>
        <w:t>имущества</w:t>
      </w:r>
    </w:p>
    <w:p w:rsidR="004A2A5F" w:rsidRDefault="0066431D">
      <w:pPr>
        <w:pStyle w:val="11"/>
        <w:keepNext/>
        <w:keepLines/>
        <w:numPr>
          <w:ilvl w:val="0"/>
          <w:numId w:val="29"/>
        </w:numPr>
        <w:tabs>
          <w:tab w:val="left" w:pos="367"/>
        </w:tabs>
        <w:spacing w:after="0"/>
      </w:pPr>
      <w:bookmarkStart w:id="25" w:name="bookmark50"/>
      <w:r>
        <w:t>Общие положения</w:t>
      </w:r>
      <w:bookmarkEnd w:id="25"/>
    </w:p>
    <w:p w:rsidR="004A2A5F" w:rsidRDefault="0066431D">
      <w:pPr>
        <w:pStyle w:val="1"/>
        <w:numPr>
          <w:ilvl w:val="1"/>
          <w:numId w:val="29"/>
        </w:numPr>
        <w:tabs>
          <w:tab w:val="left" w:pos="733"/>
        </w:tabs>
        <w:jc w:val="both"/>
      </w:pPr>
      <w:r>
        <w:t>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4A2A5F" w:rsidRDefault="0066431D">
      <w:pPr>
        <w:pStyle w:val="1"/>
        <w:numPr>
          <w:ilvl w:val="1"/>
          <w:numId w:val="29"/>
        </w:numPr>
        <w:tabs>
          <w:tab w:val="left" w:pos="733"/>
        </w:tabs>
        <w:jc w:val="both"/>
      </w:pPr>
      <w:r>
        <w:t>Инвентаризации подлежит все имущество Учреждения независимо от его местонахождения и все виды финансовых активов и обязательств Учреждения. Инвентаризацию имущества, переданного в аренду (безвозмездное пользование), проводит арендатор.</w:t>
      </w:r>
    </w:p>
    <w:p w:rsidR="004A2A5F" w:rsidRDefault="0066431D">
      <w:pPr>
        <w:pStyle w:val="1"/>
        <w:jc w:val="both"/>
      </w:pPr>
      <w:r>
        <w:t>Инвентаризация имущества производится по его местонахождению и в разрезе материально-ответственных лиц.</w:t>
      </w:r>
    </w:p>
    <w:p w:rsidR="004A2A5F" w:rsidRDefault="0066431D">
      <w:pPr>
        <w:pStyle w:val="1"/>
        <w:numPr>
          <w:ilvl w:val="1"/>
          <w:numId w:val="29"/>
        </w:numPr>
        <w:tabs>
          <w:tab w:val="left" w:pos="733"/>
        </w:tabs>
        <w:jc w:val="both"/>
      </w:pPr>
      <w:r>
        <w:t>Основными целями инвентаризации являются:</w:t>
      </w:r>
    </w:p>
    <w:p w:rsidR="004A2A5F" w:rsidRDefault="0066431D">
      <w:pPr>
        <w:pStyle w:val="1"/>
        <w:numPr>
          <w:ilvl w:val="0"/>
          <w:numId w:val="30"/>
        </w:numPr>
        <w:tabs>
          <w:tab w:val="left" w:pos="337"/>
        </w:tabs>
        <w:jc w:val="both"/>
      </w:pPr>
      <w:r>
        <w:t>выявление фактического наличия имущества;</w:t>
      </w:r>
    </w:p>
    <w:p w:rsidR="004A2A5F" w:rsidRDefault="0066431D">
      <w:pPr>
        <w:pStyle w:val="1"/>
        <w:numPr>
          <w:ilvl w:val="0"/>
          <w:numId w:val="30"/>
        </w:numPr>
        <w:tabs>
          <w:tab w:val="left" w:pos="337"/>
        </w:tabs>
        <w:jc w:val="both"/>
      </w:pPr>
      <w:r>
        <w:t>сопоставление фактического наличия с данными бухгалтерского учета;</w:t>
      </w:r>
    </w:p>
    <w:p w:rsidR="004A2A5F" w:rsidRDefault="0066431D">
      <w:pPr>
        <w:pStyle w:val="1"/>
        <w:numPr>
          <w:ilvl w:val="0"/>
          <w:numId w:val="30"/>
        </w:numPr>
        <w:tabs>
          <w:tab w:val="left" w:pos="337"/>
        </w:tabs>
        <w:jc w:val="both"/>
      </w:pPr>
      <w:r>
        <w:t>проверка полноты отражения в учете финансовых активов и обязательств (выявление неучтенных объектов, недостач);</w:t>
      </w:r>
    </w:p>
    <w:p w:rsidR="004A2A5F" w:rsidRDefault="0066431D">
      <w:pPr>
        <w:pStyle w:val="1"/>
        <w:numPr>
          <w:ilvl w:val="0"/>
          <w:numId w:val="30"/>
        </w:numPr>
        <w:tabs>
          <w:tab w:val="left" w:pos="337"/>
        </w:tabs>
        <w:jc w:val="both"/>
      </w:pPr>
      <w:r>
        <w:t>документальное подтверждение наличия имущества и обязательств;</w:t>
      </w:r>
    </w:p>
    <w:p w:rsidR="004A2A5F" w:rsidRDefault="0066431D">
      <w:pPr>
        <w:pStyle w:val="1"/>
        <w:numPr>
          <w:ilvl w:val="1"/>
          <w:numId w:val="29"/>
        </w:numPr>
        <w:tabs>
          <w:tab w:val="left" w:pos="733"/>
        </w:tabs>
        <w:jc w:val="both"/>
      </w:pPr>
      <w:r>
        <w:t>Проведение инвентаризации обязательно:</w:t>
      </w:r>
    </w:p>
    <w:p w:rsidR="004A2A5F" w:rsidRDefault="0066431D">
      <w:pPr>
        <w:pStyle w:val="1"/>
        <w:numPr>
          <w:ilvl w:val="0"/>
          <w:numId w:val="31"/>
        </w:numPr>
        <w:tabs>
          <w:tab w:val="left" w:pos="337"/>
        </w:tabs>
        <w:jc w:val="both"/>
      </w:pPr>
      <w:r>
        <w:t>перед составлением годовой отчетности (кроме имущества, инвентаризация которого проводилась не ранее 1 октября отчетного года);</w:t>
      </w:r>
    </w:p>
    <w:p w:rsidR="004A2A5F" w:rsidRDefault="0066431D">
      <w:pPr>
        <w:pStyle w:val="1"/>
        <w:numPr>
          <w:ilvl w:val="0"/>
          <w:numId w:val="31"/>
        </w:numPr>
        <w:tabs>
          <w:tab w:val="left" w:pos="337"/>
        </w:tabs>
        <w:jc w:val="both"/>
      </w:pPr>
      <w:r>
        <w:t>при смене материально-ответственных лиц;</w:t>
      </w:r>
    </w:p>
    <w:p w:rsidR="004A2A5F" w:rsidRDefault="0066431D">
      <w:pPr>
        <w:pStyle w:val="1"/>
        <w:numPr>
          <w:ilvl w:val="0"/>
          <w:numId w:val="31"/>
        </w:numPr>
        <w:tabs>
          <w:tab w:val="left" w:pos="337"/>
        </w:tabs>
        <w:jc w:val="both"/>
      </w:pPr>
      <w:r>
        <w:t>при выявлении фактов хищения, злоупотребления или порчи имущества (немедленно по установлении таких фактов);</w:t>
      </w:r>
    </w:p>
    <w:p w:rsidR="004A2A5F" w:rsidRDefault="0066431D">
      <w:pPr>
        <w:pStyle w:val="1"/>
        <w:numPr>
          <w:ilvl w:val="0"/>
          <w:numId w:val="31"/>
        </w:numPr>
        <w:tabs>
          <w:tab w:val="left" w:pos="337"/>
        </w:tabs>
        <w:jc w:val="both"/>
      </w:pPr>
      <w: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4A2A5F" w:rsidRDefault="0066431D">
      <w:pPr>
        <w:pStyle w:val="1"/>
        <w:numPr>
          <w:ilvl w:val="0"/>
          <w:numId w:val="31"/>
        </w:numPr>
        <w:tabs>
          <w:tab w:val="left" w:pos="337"/>
        </w:tabs>
        <w:jc w:val="both"/>
      </w:pPr>
      <w:r>
        <w:t>при реорганизации, изменении типа Учреждения или ликвидации учреждения;</w:t>
      </w:r>
    </w:p>
    <w:p w:rsidR="004A2A5F" w:rsidRDefault="0066431D">
      <w:pPr>
        <w:pStyle w:val="1"/>
        <w:numPr>
          <w:ilvl w:val="0"/>
          <w:numId w:val="31"/>
        </w:numPr>
        <w:tabs>
          <w:tab w:val="left" w:pos="337"/>
        </w:tabs>
        <w:spacing w:after="320"/>
        <w:jc w:val="both"/>
      </w:pPr>
      <w:r>
        <w:t>в других случаях, предусмотренных действующим законодательством.</w:t>
      </w:r>
    </w:p>
    <w:p w:rsidR="004A2A5F" w:rsidRDefault="0066431D">
      <w:pPr>
        <w:pStyle w:val="11"/>
        <w:keepNext/>
        <w:keepLines/>
        <w:numPr>
          <w:ilvl w:val="0"/>
          <w:numId w:val="29"/>
        </w:numPr>
        <w:tabs>
          <w:tab w:val="left" w:pos="382"/>
        </w:tabs>
      </w:pPr>
      <w:bookmarkStart w:id="26" w:name="bookmark52"/>
      <w:r>
        <w:t>Сроки проведения инвентаризации</w:t>
      </w:r>
      <w:bookmarkEnd w:id="26"/>
    </w:p>
    <w:p w:rsidR="004A2A5F" w:rsidRDefault="0066431D" w:rsidP="000139C9">
      <w:pPr>
        <w:pStyle w:val="1"/>
        <w:numPr>
          <w:ilvl w:val="1"/>
          <w:numId w:val="29"/>
        </w:numPr>
        <w:tabs>
          <w:tab w:val="left" w:pos="733"/>
        </w:tabs>
        <w:spacing w:after="260"/>
        <w:jc w:val="both"/>
      </w:pPr>
      <w:r>
        <w:t>Сроки проведения плановых инвентаризаций установлены в Графике проведения инвентаризации. Кроме плановых инвентаризаций,Учреждение может проводить внеплановые сплошные инвентаризации товарно-материальных ценностей.Внеплановые инвентаризации проводятся на основании приказа Директора.</w:t>
      </w:r>
    </w:p>
    <w:p w:rsidR="004A2A5F" w:rsidRDefault="0066431D">
      <w:pPr>
        <w:pStyle w:val="1"/>
        <w:numPr>
          <w:ilvl w:val="1"/>
          <w:numId w:val="29"/>
        </w:numPr>
        <w:tabs>
          <w:tab w:val="left" w:pos="754"/>
        </w:tabs>
        <w:jc w:val="both"/>
      </w:pPr>
      <w:r>
        <w:lastRenderedPageBreak/>
        <w:t>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4A2A5F" w:rsidRDefault="0066431D">
      <w:pPr>
        <w:pStyle w:val="1"/>
        <w:jc w:val="both"/>
      </w:pPr>
      <w: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4A2A5F" w:rsidRDefault="0066431D">
      <w:pPr>
        <w:pStyle w:val="1"/>
        <w:numPr>
          <w:ilvl w:val="1"/>
          <w:numId w:val="29"/>
        </w:numPr>
        <w:tabs>
          <w:tab w:val="left" w:pos="754"/>
        </w:tabs>
        <w:jc w:val="both"/>
      </w:pPr>
      <w:r>
        <w:t>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4A2A5F" w:rsidRDefault="0066431D">
      <w:pPr>
        <w:pStyle w:val="1"/>
        <w:numPr>
          <w:ilvl w:val="1"/>
          <w:numId w:val="29"/>
        </w:numPr>
        <w:tabs>
          <w:tab w:val="left" w:pos="754"/>
        </w:tabs>
        <w:jc w:val="both"/>
      </w:pPr>
      <w:r>
        <w:t>Фактическое наличие имущества при инвентаризации определяют путем обязательного подсчета, взвешивания, обмера.</w:t>
      </w:r>
    </w:p>
    <w:p w:rsidR="004A2A5F" w:rsidRDefault="0066431D">
      <w:pPr>
        <w:pStyle w:val="1"/>
        <w:numPr>
          <w:ilvl w:val="1"/>
          <w:numId w:val="29"/>
        </w:numPr>
        <w:tabs>
          <w:tab w:val="left" w:pos="754"/>
        </w:tabs>
        <w:jc w:val="both"/>
      </w:pPr>
      <w:r>
        <w:t>Проверка фактического наличия имущества производится при обязательном участии материально-ответственных лиц.</w:t>
      </w:r>
    </w:p>
    <w:p w:rsidR="004A2A5F" w:rsidRDefault="0066431D">
      <w:pPr>
        <w:pStyle w:val="1"/>
        <w:numPr>
          <w:ilvl w:val="1"/>
          <w:numId w:val="29"/>
        </w:numPr>
        <w:tabs>
          <w:tab w:val="left" w:pos="754"/>
        </w:tabs>
        <w:jc w:val="both"/>
      </w:pPr>
      <w:r>
        <w:t>Инвентаризацию отдельных видов имущества и финансовых обязательств (в т. ч. расходов будущих периодов и резервов предстоящих расходов) проводят в соответствии с Правилами, установленными приказом Минфина России от 13 июня 1995 г. № 49.</w:t>
      </w:r>
    </w:p>
    <w:p w:rsidR="004A2A5F" w:rsidRDefault="0066431D">
      <w:pPr>
        <w:pStyle w:val="1"/>
        <w:numPr>
          <w:ilvl w:val="1"/>
          <w:numId w:val="29"/>
        </w:numPr>
        <w:tabs>
          <w:tab w:val="left" w:pos="754"/>
        </w:tabs>
        <w:jc w:val="both"/>
      </w:pPr>
      <w:r>
        <w:t>Для оформления инвентаризации применяют формы, утвержденные приказом Минфина России от 30 марта 2015 г. № 52н: - инвентаризационная опись остатков на счетах учета денежных средств (ф. 0504082);</w:t>
      </w:r>
    </w:p>
    <w:p w:rsidR="004A2A5F" w:rsidRDefault="0066431D">
      <w:pPr>
        <w:pStyle w:val="1"/>
        <w:numPr>
          <w:ilvl w:val="0"/>
          <w:numId w:val="32"/>
        </w:numPr>
        <w:tabs>
          <w:tab w:val="left" w:pos="398"/>
        </w:tabs>
        <w:jc w:val="both"/>
      </w:pPr>
      <w:r>
        <w:t>инвентаризационная опись (сличительная ведомость) бланков строгой отчетности и денежных документов (ф. 0504086);</w:t>
      </w:r>
    </w:p>
    <w:p w:rsidR="004A2A5F" w:rsidRDefault="0066431D">
      <w:pPr>
        <w:pStyle w:val="1"/>
        <w:numPr>
          <w:ilvl w:val="0"/>
          <w:numId w:val="32"/>
        </w:numPr>
        <w:tabs>
          <w:tab w:val="left" w:pos="398"/>
        </w:tabs>
        <w:jc w:val="both"/>
      </w:pPr>
      <w:r>
        <w:t>инвентаризационная опись (сличительная ведомость) по объектам нефинансовых активов (ф. 0504087);</w:t>
      </w:r>
    </w:p>
    <w:p w:rsidR="004A2A5F" w:rsidRDefault="0066431D">
      <w:pPr>
        <w:pStyle w:val="1"/>
        <w:numPr>
          <w:ilvl w:val="0"/>
          <w:numId w:val="32"/>
        </w:numPr>
        <w:tabs>
          <w:tab w:val="left" w:pos="398"/>
        </w:tabs>
        <w:jc w:val="both"/>
      </w:pPr>
      <w:r>
        <w:t>инвентаризационная опись расчетов с покупателями, поставщиками и прочими дебиторами, и кредиторами (ф. 0504089);</w:t>
      </w:r>
    </w:p>
    <w:p w:rsidR="004A2A5F" w:rsidRDefault="0066431D">
      <w:pPr>
        <w:pStyle w:val="1"/>
        <w:numPr>
          <w:ilvl w:val="0"/>
          <w:numId w:val="32"/>
        </w:numPr>
        <w:tabs>
          <w:tab w:val="left" w:pos="398"/>
        </w:tabs>
        <w:jc w:val="both"/>
      </w:pPr>
      <w:r>
        <w:t>инвентаризационная опись расчетов по поступлениям (ф. 0504091);</w:t>
      </w:r>
    </w:p>
    <w:p w:rsidR="004A2A5F" w:rsidRDefault="0066431D">
      <w:pPr>
        <w:pStyle w:val="1"/>
        <w:numPr>
          <w:ilvl w:val="0"/>
          <w:numId w:val="32"/>
        </w:numPr>
        <w:tabs>
          <w:tab w:val="left" w:pos="398"/>
        </w:tabs>
        <w:jc w:val="both"/>
      </w:pPr>
      <w:r>
        <w:t>ведомость расхождений по результатам инвентаризации (ф. 0504092);</w:t>
      </w:r>
    </w:p>
    <w:p w:rsidR="004A2A5F" w:rsidRDefault="0066431D">
      <w:pPr>
        <w:pStyle w:val="1"/>
        <w:numPr>
          <w:ilvl w:val="0"/>
          <w:numId w:val="32"/>
        </w:numPr>
        <w:tabs>
          <w:tab w:val="left" w:pos="398"/>
        </w:tabs>
        <w:jc w:val="both"/>
      </w:pPr>
      <w:r>
        <w:t>акт о результатах инвентаризации (ф. 0504835);</w:t>
      </w:r>
    </w:p>
    <w:p w:rsidR="004A2A5F" w:rsidRDefault="0066431D">
      <w:pPr>
        <w:pStyle w:val="1"/>
        <w:numPr>
          <w:ilvl w:val="0"/>
          <w:numId w:val="32"/>
        </w:numPr>
        <w:tabs>
          <w:tab w:val="left" w:pos="398"/>
        </w:tabs>
        <w:jc w:val="both"/>
      </w:pPr>
      <w:r>
        <w:t>инвентаризационная опись ценных бумаг (ф. 0504081);</w:t>
      </w:r>
    </w:p>
    <w:p w:rsidR="004A2A5F" w:rsidRDefault="0066431D">
      <w:pPr>
        <w:pStyle w:val="1"/>
        <w:numPr>
          <w:ilvl w:val="0"/>
          <w:numId w:val="32"/>
        </w:numPr>
        <w:tabs>
          <w:tab w:val="left" w:pos="398"/>
        </w:tabs>
        <w:jc w:val="both"/>
      </w:pPr>
      <w:r>
        <w:t>акт инвентаризации расходов будущих периодов № ИНВ-11 (ф. 0317012).</w:t>
      </w:r>
    </w:p>
    <w:p w:rsidR="004A2A5F" w:rsidRDefault="0066431D">
      <w:pPr>
        <w:pStyle w:val="1"/>
        <w:jc w:val="both"/>
      </w:pPr>
      <w:r>
        <w:t>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1995 г. № 49.</w:t>
      </w:r>
    </w:p>
    <w:p w:rsidR="004A2A5F" w:rsidRDefault="0066431D">
      <w:pPr>
        <w:pStyle w:val="1"/>
        <w:numPr>
          <w:ilvl w:val="1"/>
          <w:numId w:val="29"/>
        </w:numPr>
        <w:tabs>
          <w:tab w:val="left" w:pos="736"/>
        </w:tabs>
        <w:jc w:val="both"/>
      </w:pPr>
      <w:r>
        <w:lastRenderedPageBreak/>
        <w:t>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4A2A5F" w:rsidRDefault="0066431D">
      <w:pPr>
        <w:pStyle w:val="1"/>
        <w:numPr>
          <w:ilvl w:val="1"/>
          <w:numId w:val="29"/>
        </w:numPr>
        <w:tabs>
          <w:tab w:val="left" w:pos="736"/>
        </w:tabs>
        <w:jc w:val="both"/>
      </w:pPr>
      <w:r>
        <w:t>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4A2A5F" w:rsidRDefault="0066431D">
      <w:pPr>
        <w:pStyle w:val="1"/>
        <w:numPr>
          <w:ilvl w:val="1"/>
          <w:numId w:val="29"/>
        </w:numPr>
        <w:tabs>
          <w:tab w:val="left" w:pos="736"/>
        </w:tabs>
        <w:jc w:val="both"/>
      </w:pPr>
      <w:r>
        <w:t>Если материально ответственные лица обнаружат после инвентаризации ошибки в описях, они должны немедленно заявить об этом председателю инвентаризационной Комиссии.</w:t>
      </w:r>
    </w:p>
    <w:p w:rsidR="004A2A5F" w:rsidRDefault="0066431D">
      <w:pPr>
        <w:pStyle w:val="1"/>
        <w:jc w:val="both"/>
      </w:pPr>
      <w: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4A2A5F" w:rsidRDefault="0066431D">
      <w:pPr>
        <w:pStyle w:val="1"/>
        <w:numPr>
          <w:ilvl w:val="1"/>
          <w:numId w:val="29"/>
        </w:numPr>
        <w:tabs>
          <w:tab w:val="left" w:pos="736"/>
        </w:tabs>
        <w:jc w:val="both"/>
      </w:pPr>
      <w:r>
        <w:t>Особенности проведения инвентаризации финансовых активов и обязательств.</w:t>
      </w:r>
    </w:p>
    <w:p w:rsidR="004A2A5F" w:rsidRDefault="0066431D">
      <w:pPr>
        <w:pStyle w:val="1"/>
        <w:numPr>
          <w:ilvl w:val="2"/>
          <w:numId w:val="29"/>
        </w:numPr>
        <w:tabs>
          <w:tab w:val="left" w:pos="1118"/>
        </w:tabs>
        <w:jc w:val="both"/>
      </w:pPr>
      <w:r>
        <w:t>Инвентаризация финансовых активов и обязательств проводится по соглашениям (договорам), первичным учетным документам, выпискам Управления Федерального Казначейства по Камчатскому краю, отчетам уполномоченных организаций, актам сверки расчетов с дебиторами и кредиторами.</w:t>
      </w:r>
    </w:p>
    <w:p w:rsidR="004A2A5F" w:rsidRDefault="0066431D">
      <w:pPr>
        <w:pStyle w:val="1"/>
        <w:numPr>
          <w:ilvl w:val="2"/>
          <w:numId w:val="29"/>
        </w:numPr>
        <w:tabs>
          <w:tab w:val="left" w:pos="1118"/>
        </w:tabs>
        <w:jc w:val="both"/>
      </w:pPr>
      <w:r>
        <w:t>Перечень финансовых активов и обязательств по объектам учета, подлежащих инвентаризации:</w:t>
      </w:r>
    </w:p>
    <w:p w:rsidR="004A2A5F" w:rsidRDefault="0066431D">
      <w:pPr>
        <w:pStyle w:val="1"/>
        <w:numPr>
          <w:ilvl w:val="0"/>
          <w:numId w:val="33"/>
        </w:numPr>
        <w:tabs>
          <w:tab w:val="left" w:pos="298"/>
        </w:tabs>
        <w:jc w:val="both"/>
      </w:pPr>
      <w:r>
        <w:t>расчеты по выданным авансам - счет 0.206.00.000;</w:t>
      </w:r>
    </w:p>
    <w:p w:rsidR="004A2A5F" w:rsidRDefault="0066431D">
      <w:pPr>
        <w:pStyle w:val="1"/>
        <w:numPr>
          <w:ilvl w:val="0"/>
          <w:numId w:val="33"/>
        </w:numPr>
        <w:tabs>
          <w:tab w:val="left" w:pos="298"/>
        </w:tabs>
        <w:jc w:val="both"/>
      </w:pPr>
      <w:r>
        <w:t>расчеты с подотчетными лицами - счет 0.208.00.000;</w:t>
      </w:r>
    </w:p>
    <w:p w:rsidR="004A2A5F" w:rsidRDefault="0066431D">
      <w:pPr>
        <w:pStyle w:val="1"/>
        <w:numPr>
          <w:ilvl w:val="0"/>
          <w:numId w:val="33"/>
        </w:numPr>
        <w:tabs>
          <w:tab w:val="left" w:pos="298"/>
        </w:tabs>
        <w:jc w:val="both"/>
      </w:pPr>
      <w:r>
        <w:t>расчеты по ущербу имуществу и иным доходам - счет 0.209.00.000;</w:t>
      </w:r>
    </w:p>
    <w:p w:rsidR="004A2A5F" w:rsidRDefault="0066431D">
      <w:pPr>
        <w:pStyle w:val="1"/>
        <w:numPr>
          <w:ilvl w:val="0"/>
          <w:numId w:val="33"/>
        </w:numPr>
        <w:tabs>
          <w:tab w:val="left" w:pos="298"/>
        </w:tabs>
        <w:jc w:val="both"/>
      </w:pPr>
      <w:r>
        <w:t>расчеты по принятым обязательствам - счет 0.302.00.000;</w:t>
      </w:r>
    </w:p>
    <w:p w:rsidR="004A2A5F" w:rsidRDefault="0066431D">
      <w:pPr>
        <w:pStyle w:val="1"/>
        <w:numPr>
          <w:ilvl w:val="0"/>
          <w:numId w:val="33"/>
        </w:numPr>
        <w:tabs>
          <w:tab w:val="left" w:pos="298"/>
        </w:tabs>
        <w:jc w:val="both"/>
      </w:pPr>
      <w:r>
        <w:t>расчеты по платежам в бюджеты - счет 0.303.00.000;</w:t>
      </w:r>
    </w:p>
    <w:p w:rsidR="004A2A5F" w:rsidRDefault="0066431D">
      <w:pPr>
        <w:pStyle w:val="1"/>
        <w:numPr>
          <w:ilvl w:val="0"/>
          <w:numId w:val="33"/>
        </w:numPr>
        <w:tabs>
          <w:tab w:val="left" w:pos="298"/>
        </w:tabs>
        <w:jc w:val="both"/>
      </w:pPr>
      <w:r>
        <w:t>прочие расчеты с кредиторами - счет 0.304.00.000;</w:t>
      </w:r>
    </w:p>
    <w:p w:rsidR="004A2A5F" w:rsidRDefault="0066431D">
      <w:pPr>
        <w:pStyle w:val="1"/>
        <w:numPr>
          <w:ilvl w:val="0"/>
          <w:numId w:val="33"/>
        </w:numPr>
        <w:tabs>
          <w:tab w:val="left" w:pos="298"/>
        </w:tabs>
        <w:spacing w:after="320"/>
        <w:jc w:val="both"/>
      </w:pPr>
      <w:r>
        <w:t>расчеты с кредиторами по долговым обязательствам - счет 0.301.00.000.</w:t>
      </w:r>
    </w:p>
    <w:p w:rsidR="004A2A5F" w:rsidRDefault="0066431D">
      <w:pPr>
        <w:pStyle w:val="11"/>
        <w:keepNext/>
        <w:keepLines/>
        <w:numPr>
          <w:ilvl w:val="0"/>
          <w:numId w:val="29"/>
        </w:numPr>
        <w:tabs>
          <w:tab w:val="left" w:pos="351"/>
        </w:tabs>
      </w:pPr>
      <w:bookmarkStart w:id="27" w:name="bookmark54"/>
      <w:r>
        <w:t>Оформление результатов инвентаризации</w:t>
      </w:r>
      <w:bookmarkEnd w:id="27"/>
    </w:p>
    <w:p w:rsidR="004A2A5F" w:rsidRDefault="0066431D">
      <w:pPr>
        <w:pStyle w:val="1"/>
        <w:numPr>
          <w:ilvl w:val="1"/>
          <w:numId w:val="29"/>
        </w:numPr>
        <w:tabs>
          <w:tab w:val="left" w:pos="736"/>
        </w:tabs>
        <w:jc w:val="both"/>
      </w:pPr>
      <w:r>
        <w:t>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4A2A5F" w:rsidRDefault="0066431D">
      <w:pPr>
        <w:pStyle w:val="1"/>
        <w:numPr>
          <w:ilvl w:val="1"/>
          <w:numId w:val="29"/>
        </w:numPr>
        <w:tabs>
          <w:tab w:val="left" w:pos="667"/>
        </w:tabs>
        <w:jc w:val="both"/>
      </w:pPr>
      <w:r>
        <w:lastRenderedPageBreak/>
        <w:t>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Директором.</w:t>
      </w:r>
    </w:p>
    <w:p w:rsidR="004A2A5F" w:rsidRDefault="0066431D">
      <w:pPr>
        <w:pStyle w:val="1"/>
        <w:numPr>
          <w:ilvl w:val="1"/>
          <w:numId w:val="29"/>
        </w:numPr>
        <w:tabs>
          <w:tab w:val="left" w:pos="667"/>
        </w:tabs>
        <w:jc w:val="both"/>
      </w:pPr>
      <w:r>
        <w:t>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4A2A5F" w:rsidRDefault="0066431D">
      <w:pPr>
        <w:pStyle w:val="1"/>
        <w:numPr>
          <w:ilvl w:val="1"/>
          <w:numId w:val="29"/>
        </w:numPr>
        <w:tabs>
          <w:tab w:val="left" w:pos="667"/>
        </w:tabs>
        <w:jc w:val="both"/>
      </w:pPr>
      <w:r>
        <w:t>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4A2A5F" w:rsidRDefault="0066431D">
      <w:pPr>
        <w:pStyle w:val="1"/>
        <w:numPr>
          <w:ilvl w:val="1"/>
          <w:numId w:val="29"/>
        </w:numPr>
        <w:tabs>
          <w:tab w:val="left" w:pos="667"/>
        </w:tabs>
        <w:jc w:val="both"/>
      </w:pPr>
      <w:r>
        <w:t>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Директора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4A2A5F" w:rsidRDefault="0066431D">
      <w:pPr>
        <w:pStyle w:val="1"/>
        <w:spacing w:after="320"/>
        <w:jc w:val="both"/>
      </w:pPr>
      <w:r>
        <w:t>График проведения инвентаризации:</w:t>
      </w:r>
    </w:p>
    <w:tbl>
      <w:tblPr>
        <w:tblOverlap w:val="never"/>
        <w:tblW w:w="0" w:type="auto"/>
        <w:jc w:val="center"/>
        <w:tblLayout w:type="fixed"/>
        <w:tblCellMar>
          <w:left w:w="10" w:type="dxa"/>
          <w:right w:w="10" w:type="dxa"/>
        </w:tblCellMar>
        <w:tblLook w:val="0000"/>
      </w:tblPr>
      <w:tblGrid>
        <w:gridCol w:w="2232"/>
        <w:gridCol w:w="2275"/>
        <w:gridCol w:w="2126"/>
        <w:gridCol w:w="2294"/>
      </w:tblGrid>
      <w:tr w:rsidR="004A2A5F">
        <w:trPr>
          <w:trHeight w:hRule="exact" w:val="806"/>
          <w:jc w:val="center"/>
        </w:trPr>
        <w:tc>
          <w:tcPr>
            <w:tcW w:w="2232" w:type="dxa"/>
            <w:tcBorders>
              <w:top w:val="single" w:sz="4" w:space="0" w:color="auto"/>
              <w:left w:val="single" w:sz="4" w:space="0" w:color="auto"/>
            </w:tcBorders>
            <w:shd w:val="clear" w:color="auto" w:fill="auto"/>
          </w:tcPr>
          <w:p w:rsidR="004A2A5F" w:rsidRDefault="0066431D">
            <w:pPr>
              <w:pStyle w:val="a5"/>
              <w:rPr>
                <w:sz w:val="22"/>
                <w:szCs w:val="22"/>
              </w:rPr>
            </w:pPr>
            <w:r>
              <w:rPr>
                <w:sz w:val="22"/>
                <w:szCs w:val="22"/>
              </w:rPr>
              <w:t>№ п/п</w:t>
            </w:r>
          </w:p>
        </w:tc>
        <w:tc>
          <w:tcPr>
            <w:tcW w:w="2275" w:type="dxa"/>
            <w:tcBorders>
              <w:top w:val="single" w:sz="4" w:space="0" w:color="auto"/>
              <w:left w:val="single" w:sz="4" w:space="0" w:color="auto"/>
            </w:tcBorders>
            <w:shd w:val="clear" w:color="auto" w:fill="auto"/>
            <w:vAlign w:val="bottom"/>
          </w:tcPr>
          <w:p w:rsidR="004A2A5F" w:rsidRDefault="0066431D">
            <w:pPr>
              <w:pStyle w:val="a5"/>
              <w:spacing w:line="252" w:lineRule="auto"/>
              <w:rPr>
                <w:sz w:val="22"/>
                <w:szCs w:val="22"/>
              </w:rPr>
            </w:pPr>
            <w:r>
              <w:rPr>
                <w:sz w:val="22"/>
                <w:szCs w:val="22"/>
              </w:rPr>
              <w:t>Наименование объектов инвентаризации</w:t>
            </w:r>
          </w:p>
        </w:tc>
        <w:tc>
          <w:tcPr>
            <w:tcW w:w="2126" w:type="dxa"/>
            <w:tcBorders>
              <w:top w:val="single" w:sz="4" w:space="0" w:color="auto"/>
              <w:left w:val="single" w:sz="4" w:space="0" w:color="auto"/>
            </w:tcBorders>
            <w:shd w:val="clear" w:color="auto" w:fill="auto"/>
          </w:tcPr>
          <w:p w:rsidR="004A2A5F" w:rsidRDefault="0066431D">
            <w:pPr>
              <w:pStyle w:val="a5"/>
              <w:spacing w:line="252" w:lineRule="auto"/>
              <w:rPr>
                <w:sz w:val="22"/>
                <w:szCs w:val="22"/>
              </w:rPr>
            </w:pPr>
            <w:r>
              <w:rPr>
                <w:sz w:val="22"/>
                <w:szCs w:val="22"/>
              </w:rPr>
              <w:t>Сроки проведения инвентаризации</w:t>
            </w:r>
          </w:p>
        </w:tc>
        <w:tc>
          <w:tcPr>
            <w:tcW w:w="2294" w:type="dxa"/>
            <w:tcBorders>
              <w:top w:val="single" w:sz="4" w:space="0" w:color="auto"/>
              <w:left w:val="single" w:sz="4" w:space="0" w:color="auto"/>
              <w:right w:val="single" w:sz="4" w:space="0" w:color="auto"/>
            </w:tcBorders>
            <w:shd w:val="clear" w:color="auto" w:fill="auto"/>
          </w:tcPr>
          <w:p w:rsidR="004A2A5F" w:rsidRDefault="0066431D">
            <w:pPr>
              <w:pStyle w:val="a5"/>
              <w:spacing w:line="252" w:lineRule="auto"/>
              <w:rPr>
                <w:sz w:val="22"/>
                <w:szCs w:val="22"/>
              </w:rPr>
            </w:pPr>
            <w:r>
              <w:rPr>
                <w:sz w:val="22"/>
                <w:szCs w:val="22"/>
              </w:rPr>
              <w:t>Период проведения инвентаризации</w:t>
            </w:r>
          </w:p>
        </w:tc>
      </w:tr>
      <w:tr w:rsidR="004A2A5F">
        <w:trPr>
          <w:trHeight w:hRule="exact" w:val="1862"/>
          <w:jc w:val="center"/>
        </w:trPr>
        <w:tc>
          <w:tcPr>
            <w:tcW w:w="2232" w:type="dxa"/>
            <w:tcBorders>
              <w:top w:val="single" w:sz="4" w:space="0" w:color="auto"/>
              <w:left w:val="single" w:sz="4" w:space="0" w:color="auto"/>
            </w:tcBorders>
            <w:shd w:val="clear" w:color="auto" w:fill="auto"/>
          </w:tcPr>
          <w:p w:rsidR="004A2A5F" w:rsidRDefault="0066431D">
            <w:pPr>
              <w:pStyle w:val="a5"/>
              <w:rPr>
                <w:sz w:val="22"/>
                <w:szCs w:val="22"/>
              </w:rPr>
            </w:pPr>
            <w:r>
              <w:rPr>
                <w:sz w:val="22"/>
                <w:szCs w:val="22"/>
              </w:rPr>
              <w:t>1</w:t>
            </w:r>
          </w:p>
        </w:tc>
        <w:tc>
          <w:tcPr>
            <w:tcW w:w="2275" w:type="dxa"/>
            <w:tcBorders>
              <w:top w:val="single" w:sz="4" w:space="0" w:color="auto"/>
              <w:left w:val="single" w:sz="4" w:space="0" w:color="auto"/>
            </w:tcBorders>
            <w:shd w:val="clear" w:color="auto" w:fill="auto"/>
            <w:vAlign w:val="bottom"/>
          </w:tcPr>
          <w:p w:rsidR="004A2A5F" w:rsidRDefault="0066431D">
            <w:pPr>
              <w:pStyle w:val="a5"/>
              <w:rPr>
                <w:sz w:val="22"/>
                <w:szCs w:val="22"/>
              </w:rPr>
            </w:pPr>
            <w:r>
              <w:rPr>
                <w:sz w:val="22"/>
                <w:szCs w:val="22"/>
              </w:rPr>
              <w:t>Нефинансовые активы (основные средства, материальные запасы, нематериальные активы)</w:t>
            </w:r>
          </w:p>
        </w:tc>
        <w:tc>
          <w:tcPr>
            <w:tcW w:w="2126" w:type="dxa"/>
            <w:tcBorders>
              <w:top w:val="single" w:sz="4" w:space="0" w:color="auto"/>
              <w:left w:val="single" w:sz="4" w:space="0" w:color="auto"/>
            </w:tcBorders>
            <w:shd w:val="clear" w:color="auto" w:fill="auto"/>
          </w:tcPr>
          <w:p w:rsidR="004A2A5F" w:rsidRDefault="0066431D">
            <w:pPr>
              <w:pStyle w:val="a5"/>
              <w:rPr>
                <w:sz w:val="22"/>
                <w:szCs w:val="22"/>
              </w:rPr>
            </w:pPr>
            <w:r>
              <w:rPr>
                <w:sz w:val="22"/>
                <w:szCs w:val="22"/>
              </w:rPr>
              <w:t>Ежегодно на 1 декабря</w:t>
            </w:r>
          </w:p>
        </w:tc>
        <w:tc>
          <w:tcPr>
            <w:tcW w:w="2294" w:type="dxa"/>
            <w:tcBorders>
              <w:top w:val="single" w:sz="4" w:space="0" w:color="auto"/>
              <w:left w:val="single" w:sz="4" w:space="0" w:color="auto"/>
              <w:right w:val="single" w:sz="4" w:space="0" w:color="auto"/>
            </w:tcBorders>
            <w:shd w:val="clear" w:color="auto" w:fill="auto"/>
          </w:tcPr>
          <w:p w:rsidR="004A2A5F" w:rsidRDefault="0066431D">
            <w:pPr>
              <w:pStyle w:val="a5"/>
              <w:rPr>
                <w:sz w:val="22"/>
                <w:szCs w:val="22"/>
              </w:rPr>
            </w:pPr>
            <w:r>
              <w:rPr>
                <w:sz w:val="22"/>
                <w:szCs w:val="22"/>
              </w:rPr>
              <w:t>Год</w:t>
            </w:r>
          </w:p>
        </w:tc>
      </w:tr>
      <w:tr w:rsidR="004A2A5F">
        <w:trPr>
          <w:trHeight w:hRule="exact" w:val="1598"/>
          <w:jc w:val="center"/>
        </w:trPr>
        <w:tc>
          <w:tcPr>
            <w:tcW w:w="2232" w:type="dxa"/>
            <w:tcBorders>
              <w:top w:val="single" w:sz="4" w:space="0" w:color="auto"/>
              <w:left w:val="single" w:sz="4" w:space="0" w:color="auto"/>
            </w:tcBorders>
            <w:shd w:val="clear" w:color="auto" w:fill="auto"/>
          </w:tcPr>
          <w:p w:rsidR="004A2A5F" w:rsidRDefault="0066431D">
            <w:pPr>
              <w:pStyle w:val="a5"/>
              <w:rPr>
                <w:sz w:val="22"/>
                <w:szCs w:val="22"/>
              </w:rPr>
            </w:pPr>
            <w:r>
              <w:rPr>
                <w:sz w:val="22"/>
                <w:szCs w:val="22"/>
              </w:rPr>
              <w:t>2</w:t>
            </w:r>
          </w:p>
        </w:tc>
        <w:tc>
          <w:tcPr>
            <w:tcW w:w="2275" w:type="dxa"/>
            <w:tcBorders>
              <w:top w:val="single" w:sz="4" w:space="0" w:color="auto"/>
              <w:left w:val="single" w:sz="4" w:space="0" w:color="auto"/>
            </w:tcBorders>
            <w:shd w:val="clear" w:color="auto" w:fill="auto"/>
            <w:vAlign w:val="bottom"/>
          </w:tcPr>
          <w:p w:rsidR="004A2A5F" w:rsidRDefault="0066431D">
            <w:pPr>
              <w:pStyle w:val="a5"/>
              <w:spacing w:line="252" w:lineRule="auto"/>
              <w:rPr>
                <w:sz w:val="22"/>
                <w:szCs w:val="22"/>
              </w:rPr>
            </w:pPr>
            <w:r>
              <w:rPr>
                <w:sz w:val="22"/>
                <w:szCs w:val="22"/>
              </w:rPr>
              <w:t>Финансовые активы (финансовые вложения, денежные средства на счетах, дебиторская задолженность)</w:t>
            </w:r>
          </w:p>
        </w:tc>
        <w:tc>
          <w:tcPr>
            <w:tcW w:w="2126" w:type="dxa"/>
            <w:tcBorders>
              <w:top w:val="single" w:sz="4" w:space="0" w:color="auto"/>
              <w:left w:val="single" w:sz="4" w:space="0" w:color="auto"/>
            </w:tcBorders>
            <w:shd w:val="clear" w:color="auto" w:fill="auto"/>
          </w:tcPr>
          <w:p w:rsidR="004A2A5F" w:rsidRDefault="0066431D">
            <w:pPr>
              <w:pStyle w:val="a5"/>
              <w:rPr>
                <w:sz w:val="22"/>
                <w:szCs w:val="22"/>
              </w:rPr>
            </w:pPr>
            <w:r>
              <w:rPr>
                <w:sz w:val="22"/>
                <w:szCs w:val="22"/>
              </w:rPr>
              <w:t>Ежегодно на 1 декабря</w:t>
            </w:r>
          </w:p>
        </w:tc>
        <w:tc>
          <w:tcPr>
            <w:tcW w:w="2294" w:type="dxa"/>
            <w:tcBorders>
              <w:top w:val="single" w:sz="4" w:space="0" w:color="auto"/>
              <w:left w:val="single" w:sz="4" w:space="0" w:color="auto"/>
              <w:right w:val="single" w:sz="4" w:space="0" w:color="auto"/>
            </w:tcBorders>
            <w:shd w:val="clear" w:color="auto" w:fill="auto"/>
          </w:tcPr>
          <w:p w:rsidR="004A2A5F" w:rsidRDefault="0066431D">
            <w:pPr>
              <w:pStyle w:val="a5"/>
              <w:rPr>
                <w:sz w:val="22"/>
                <w:szCs w:val="22"/>
              </w:rPr>
            </w:pPr>
            <w:r>
              <w:rPr>
                <w:sz w:val="22"/>
                <w:szCs w:val="22"/>
              </w:rPr>
              <w:t>Год</w:t>
            </w:r>
          </w:p>
        </w:tc>
      </w:tr>
      <w:tr w:rsidR="004A2A5F">
        <w:trPr>
          <w:trHeight w:hRule="exact" w:val="514"/>
          <w:jc w:val="center"/>
        </w:trPr>
        <w:tc>
          <w:tcPr>
            <w:tcW w:w="8927" w:type="dxa"/>
            <w:gridSpan w:val="4"/>
            <w:tcBorders>
              <w:top w:val="single" w:sz="4" w:space="0" w:color="auto"/>
              <w:left w:val="single" w:sz="4" w:space="0" w:color="auto"/>
              <w:right w:val="single" w:sz="4" w:space="0" w:color="auto"/>
            </w:tcBorders>
            <w:shd w:val="clear" w:color="auto" w:fill="auto"/>
          </w:tcPr>
          <w:p w:rsidR="004A2A5F" w:rsidRDefault="0066431D">
            <w:pPr>
              <w:pStyle w:val="a5"/>
              <w:rPr>
                <w:sz w:val="22"/>
                <w:szCs w:val="22"/>
              </w:rPr>
            </w:pPr>
            <w:r>
              <w:rPr>
                <w:sz w:val="22"/>
                <w:szCs w:val="22"/>
              </w:rPr>
              <w:t>3 Обязательства (кредиторская задолженность):</w:t>
            </w:r>
          </w:p>
        </w:tc>
      </w:tr>
      <w:tr w:rsidR="004A2A5F">
        <w:trPr>
          <w:trHeight w:hRule="exact" w:val="538"/>
          <w:jc w:val="center"/>
        </w:trPr>
        <w:tc>
          <w:tcPr>
            <w:tcW w:w="4507" w:type="dxa"/>
            <w:gridSpan w:val="2"/>
            <w:tcBorders>
              <w:top w:val="single" w:sz="4" w:space="0" w:color="auto"/>
              <w:left w:val="single" w:sz="4" w:space="0" w:color="auto"/>
            </w:tcBorders>
            <w:shd w:val="clear" w:color="auto" w:fill="auto"/>
          </w:tcPr>
          <w:p w:rsidR="004A2A5F" w:rsidRDefault="0066431D">
            <w:pPr>
              <w:pStyle w:val="a5"/>
              <w:rPr>
                <w:sz w:val="22"/>
                <w:szCs w:val="22"/>
              </w:rPr>
            </w:pPr>
            <w:r>
              <w:rPr>
                <w:sz w:val="22"/>
                <w:szCs w:val="22"/>
              </w:rPr>
              <w:t>- с подотчетными лицами</w:t>
            </w:r>
          </w:p>
        </w:tc>
        <w:tc>
          <w:tcPr>
            <w:tcW w:w="2126" w:type="dxa"/>
            <w:tcBorders>
              <w:top w:val="single" w:sz="4" w:space="0" w:color="auto"/>
              <w:left w:val="single" w:sz="4" w:space="0" w:color="auto"/>
            </w:tcBorders>
            <w:shd w:val="clear" w:color="auto" w:fill="auto"/>
            <w:vAlign w:val="bottom"/>
          </w:tcPr>
          <w:p w:rsidR="004A2A5F" w:rsidRDefault="0066431D">
            <w:pPr>
              <w:pStyle w:val="a5"/>
              <w:spacing w:line="254" w:lineRule="auto"/>
              <w:rPr>
                <w:sz w:val="22"/>
                <w:szCs w:val="22"/>
              </w:rPr>
            </w:pPr>
            <w:r>
              <w:rPr>
                <w:sz w:val="22"/>
                <w:szCs w:val="22"/>
              </w:rPr>
              <w:t>Один раз в три месяца</w:t>
            </w:r>
          </w:p>
        </w:tc>
        <w:tc>
          <w:tcPr>
            <w:tcW w:w="2294" w:type="dxa"/>
            <w:tcBorders>
              <w:top w:val="single" w:sz="4" w:space="0" w:color="auto"/>
              <w:left w:val="single" w:sz="4" w:space="0" w:color="auto"/>
              <w:right w:val="single" w:sz="4" w:space="0" w:color="auto"/>
            </w:tcBorders>
            <w:shd w:val="clear" w:color="auto" w:fill="auto"/>
            <w:vAlign w:val="bottom"/>
          </w:tcPr>
          <w:p w:rsidR="004A2A5F" w:rsidRDefault="0066431D">
            <w:pPr>
              <w:pStyle w:val="a5"/>
              <w:spacing w:line="254" w:lineRule="auto"/>
              <w:rPr>
                <w:sz w:val="22"/>
                <w:szCs w:val="22"/>
              </w:rPr>
            </w:pPr>
            <w:r>
              <w:rPr>
                <w:sz w:val="22"/>
                <w:szCs w:val="22"/>
              </w:rPr>
              <w:t>Последние три месяца</w:t>
            </w:r>
          </w:p>
        </w:tc>
      </w:tr>
      <w:tr w:rsidR="004A2A5F">
        <w:trPr>
          <w:trHeight w:hRule="exact" w:val="552"/>
          <w:jc w:val="center"/>
        </w:trPr>
        <w:tc>
          <w:tcPr>
            <w:tcW w:w="4507" w:type="dxa"/>
            <w:gridSpan w:val="2"/>
            <w:tcBorders>
              <w:top w:val="single" w:sz="4" w:space="0" w:color="auto"/>
              <w:left w:val="single" w:sz="4" w:space="0" w:color="auto"/>
              <w:bottom w:val="single" w:sz="4" w:space="0" w:color="auto"/>
            </w:tcBorders>
            <w:shd w:val="clear" w:color="auto" w:fill="auto"/>
          </w:tcPr>
          <w:p w:rsidR="004A2A5F" w:rsidRDefault="0066431D">
            <w:pPr>
              <w:pStyle w:val="a5"/>
              <w:rPr>
                <w:sz w:val="22"/>
                <w:szCs w:val="22"/>
              </w:rPr>
            </w:pPr>
            <w:r>
              <w:rPr>
                <w:sz w:val="22"/>
                <w:szCs w:val="22"/>
              </w:rPr>
              <w:t>- с организациями и учреждениями</w:t>
            </w:r>
          </w:p>
        </w:tc>
        <w:tc>
          <w:tcPr>
            <w:tcW w:w="2126" w:type="dxa"/>
            <w:tcBorders>
              <w:top w:val="single" w:sz="4" w:space="0" w:color="auto"/>
              <w:left w:val="single" w:sz="4" w:space="0" w:color="auto"/>
              <w:bottom w:val="single" w:sz="4" w:space="0" w:color="auto"/>
            </w:tcBorders>
            <w:shd w:val="clear" w:color="auto" w:fill="auto"/>
            <w:vAlign w:val="bottom"/>
          </w:tcPr>
          <w:p w:rsidR="004A2A5F" w:rsidRDefault="0066431D">
            <w:pPr>
              <w:pStyle w:val="a5"/>
              <w:rPr>
                <w:sz w:val="22"/>
                <w:szCs w:val="22"/>
              </w:rPr>
            </w:pPr>
            <w:r>
              <w:rPr>
                <w:sz w:val="22"/>
                <w:szCs w:val="22"/>
              </w:rPr>
              <w:t>Ежегодно на 1 декабря</w:t>
            </w:r>
          </w:p>
        </w:tc>
        <w:tc>
          <w:tcPr>
            <w:tcW w:w="2294" w:type="dxa"/>
            <w:tcBorders>
              <w:top w:val="single" w:sz="4" w:space="0" w:color="auto"/>
              <w:left w:val="single" w:sz="4" w:space="0" w:color="auto"/>
              <w:bottom w:val="single" w:sz="4" w:space="0" w:color="auto"/>
              <w:right w:val="single" w:sz="4" w:space="0" w:color="auto"/>
            </w:tcBorders>
            <w:shd w:val="clear" w:color="auto" w:fill="auto"/>
          </w:tcPr>
          <w:p w:rsidR="004A2A5F" w:rsidRDefault="0066431D">
            <w:pPr>
              <w:pStyle w:val="a5"/>
              <w:rPr>
                <w:sz w:val="22"/>
                <w:szCs w:val="22"/>
              </w:rPr>
            </w:pPr>
            <w:r>
              <w:rPr>
                <w:sz w:val="22"/>
                <w:szCs w:val="22"/>
              </w:rPr>
              <w:t>Год</w:t>
            </w:r>
          </w:p>
        </w:tc>
      </w:tr>
    </w:tbl>
    <w:p w:rsidR="004A2A5F" w:rsidRDefault="0066431D">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32"/>
        <w:gridCol w:w="2275"/>
        <w:gridCol w:w="2126"/>
        <w:gridCol w:w="2294"/>
      </w:tblGrid>
      <w:tr w:rsidR="004A2A5F">
        <w:trPr>
          <w:trHeight w:hRule="exact" w:val="1349"/>
          <w:jc w:val="center"/>
        </w:trPr>
        <w:tc>
          <w:tcPr>
            <w:tcW w:w="2232" w:type="dxa"/>
            <w:tcBorders>
              <w:top w:val="single" w:sz="4" w:space="0" w:color="auto"/>
              <w:left w:val="single" w:sz="4" w:space="0" w:color="auto"/>
              <w:bottom w:val="single" w:sz="4" w:space="0" w:color="auto"/>
            </w:tcBorders>
            <w:shd w:val="clear" w:color="auto" w:fill="auto"/>
          </w:tcPr>
          <w:p w:rsidR="004A2A5F" w:rsidRDefault="0066431D">
            <w:pPr>
              <w:pStyle w:val="a5"/>
              <w:rPr>
                <w:sz w:val="22"/>
                <w:szCs w:val="22"/>
              </w:rPr>
            </w:pPr>
            <w:r>
              <w:rPr>
                <w:sz w:val="22"/>
                <w:szCs w:val="22"/>
              </w:rPr>
              <w:lastRenderedPageBreak/>
              <w:t>4</w:t>
            </w:r>
          </w:p>
        </w:tc>
        <w:tc>
          <w:tcPr>
            <w:tcW w:w="2275" w:type="dxa"/>
            <w:tcBorders>
              <w:top w:val="single" w:sz="4" w:space="0" w:color="auto"/>
              <w:left w:val="single" w:sz="4" w:space="0" w:color="auto"/>
              <w:bottom w:val="single" w:sz="4" w:space="0" w:color="auto"/>
            </w:tcBorders>
            <w:shd w:val="clear" w:color="auto" w:fill="auto"/>
          </w:tcPr>
          <w:p w:rsidR="004A2A5F" w:rsidRDefault="0066431D">
            <w:pPr>
              <w:pStyle w:val="a5"/>
              <w:rPr>
                <w:sz w:val="22"/>
                <w:szCs w:val="22"/>
              </w:rPr>
            </w:pPr>
            <w:r>
              <w:rPr>
                <w:sz w:val="22"/>
                <w:szCs w:val="22"/>
              </w:rPr>
              <w:t>Внезапные инвентаризации всех видов имущества</w:t>
            </w:r>
          </w:p>
        </w:tc>
        <w:tc>
          <w:tcPr>
            <w:tcW w:w="2126" w:type="dxa"/>
            <w:tcBorders>
              <w:top w:val="single" w:sz="4" w:space="0" w:color="auto"/>
              <w:left w:val="single" w:sz="4" w:space="0" w:color="auto"/>
              <w:bottom w:val="single" w:sz="4" w:space="0" w:color="auto"/>
            </w:tcBorders>
            <w:shd w:val="clear" w:color="auto" w:fill="auto"/>
          </w:tcPr>
          <w:p w:rsidR="004A2A5F" w:rsidRDefault="0066431D">
            <w:pPr>
              <w:pStyle w:val="a5"/>
              <w:spacing w:before="140"/>
              <w:jc w:val="both"/>
              <w:rPr>
                <w:sz w:val="20"/>
                <w:szCs w:val="20"/>
              </w:rPr>
            </w:pPr>
            <w:r>
              <w:rPr>
                <w:rFonts w:ascii="Arial" w:eastAsia="Arial" w:hAnsi="Arial" w:cs="Arial"/>
                <w:sz w:val="20"/>
                <w:szCs w:val="20"/>
              </w:rPr>
              <w:t>—</w:t>
            </w:r>
          </w:p>
        </w:tc>
        <w:tc>
          <w:tcPr>
            <w:tcW w:w="2294" w:type="dxa"/>
            <w:tcBorders>
              <w:top w:val="single" w:sz="4" w:space="0" w:color="auto"/>
              <w:left w:val="single" w:sz="4" w:space="0" w:color="auto"/>
              <w:bottom w:val="single" w:sz="4" w:space="0" w:color="auto"/>
              <w:right w:val="single" w:sz="4" w:space="0" w:color="auto"/>
            </w:tcBorders>
            <w:shd w:val="clear" w:color="auto" w:fill="auto"/>
            <w:vAlign w:val="bottom"/>
          </w:tcPr>
          <w:p w:rsidR="004A2A5F" w:rsidRDefault="0066431D">
            <w:pPr>
              <w:pStyle w:val="a5"/>
              <w:spacing w:line="252" w:lineRule="auto"/>
              <w:rPr>
                <w:sz w:val="22"/>
                <w:szCs w:val="22"/>
              </w:rPr>
            </w:pPr>
            <w:r>
              <w:rPr>
                <w:sz w:val="22"/>
                <w:szCs w:val="22"/>
              </w:rPr>
              <w:t>При необходимости в соответствии с приказом руководителя или учредителя</w:t>
            </w:r>
          </w:p>
        </w:tc>
      </w:tr>
    </w:tbl>
    <w:p w:rsidR="004A2A5F" w:rsidRDefault="004A2A5F">
      <w:pPr>
        <w:sectPr w:rsidR="004A2A5F">
          <w:headerReference w:type="default" r:id="rId18"/>
          <w:pgSz w:w="11900" w:h="16840"/>
          <w:pgMar w:top="1129" w:right="1434" w:bottom="943" w:left="1538" w:header="701" w:footer="515" w:gutter="0"/>
          <w:pgNumType w:start="33"/>
          <w:cols w:space="720"/>
          <w:noEndnote/>
          <w:docGrid w:linePitch="360"/>
        </w:sectPr>
      </w:pPr>
    </w:p>
    <w:p w:rsidR="004A2A5F" w:rsidRDefault="0066431D">
      <w:pPr>
        <w:pStyle w:val="11"/>
        <w:keepNext/>
        <w:keepLines/>
        <w:spacing w:after="440"/>
      </w:pPr>
      <w:bookmarkStart w:id="28" w:name="bookmark56"/>
      <w:r>
        <w:lastRenderedPageBreak/>
        <w:t>Порядок принятия бюджетных (денежных) обязательств</w:t>
      </w:r>
      <w:bookmarkEnd w:id="28"/>
    </w:p>
    <w:p w:rsidR="004A2A5F" w:rsidRDefault="0066431D" w:rsidP="000139C9">
      <w:pPr>
        <w:pStyle w:val="1"/>
        <w:jc w:val="both"/>
      </w:pPr>
      <w:r>
        <w:t>1. Бюджетные обязательства (принятые, принимаемые, отложенные) принимаются к учету в пределах доведенных лимитов бюджетных обязательств (ЛБО).</w:t>
      </w:r>
    </w:p>
    <w:p w:rsidR="004A2A5F" w:rsidRDefault="0066431D" w:rsidP="000139C9">
      <w:pPr>
        <w:pStyle w:val="1"/>
        <w:jc w:val="both"/>
      </w:pPr>
      <w: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 К принимаемым бюджетным обязательствам текущего финансового года относятся обязательства, принимаемые при проведении закупок конкурентными (конкурс, аукцион, запросы котировок и предложений) способами в порядке, установленном Законом от 5 апреля 2013 г. № 44-ФЗ.</w:t>
      </w:r>
    </w:p>
    <w:p w:rsidR="004A2A5F" w:rsidRDefault="0066431D" w:rsidP="000139C9">
      <w:pPr>
        <w:pStyle w:val="1"/>
        <w:jc w:val="both"/>
      </w:pPr>
      <w:r>
        <w:t>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на ремонт основных средств и т. д.).</w:t>
      </w:r>
    </w:p>
    <w:p w:rsidR="004A2A5F" w:rsidRDefault="0066431D" w:rsidP="000139C9">
      <w:pPr>
        <w:pStyle w:val="1"/>
        <w:jc w:val="both"/>
      </w:pPr>
      <w:r>
        <w:t xml:space="preserve">Порядок принятия бюджетных обязательств (принятых, принимаемых, отложенных) приведен в </w:t>
      </w:r>
      <w:r>
        <w:rPr>
          <w:u w:val="single"/>
        </w:rPr>
        <w:t>таблице № 1</w:t>
      </w:r>
      <w:r>
        <w:t>.</w:t>
      </w:r>
    </w:p>
    <w:p w:rsidR="004A2A5F" w:rsidRDefault="0066431D" w:rsidP="000139C9">
      <w:pPr>
        <w:pStyle w:val="1"/>
        <w:jc w:val="both"/>
      </w:pPr>
      <w: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4A2A5F" w:rsidRDefault="0066431D" w:rsidP="000139C9">
      <w:pPr>
        <w:pStyle w:val="1"/>
        <w:spacing w:after="220"/>
        <w:jc w:val="both"/>
      </w:pPr>
      <w: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810C05" w:rsidRDefault="00810C05" w:rsidP="000139C9">
      <w:pPr>
        <w:pStyle w:val="1"/>
        <w:spacing w:after="220"/>
        <w:jc w:val="both"/>
      </w:pPr>
    </w:p>
    <w:p w:rsidR="00810C05" w:rsidRDefault="00810C05" w:rsidP="000139C9">
      <w:pPr>
        <w:pStyle w:val="1"/>
        <w:spacing w:after="220"/>
        <w:jc w:val="both"/>
      </w:pPr>
    </w:p>
    <w:p w:rsidR="00810C05" w:rsidRDefault="00810C05" w:rsidP="000139C9">
      <w:pPr>
        <w:pStyle w:val="1"/>
        <w:spacing w:after="220"/>
        <w:jc w:val="both"/>
      </w:pPr>
    </w:p>
    <w:p w:rsidR="00810C05" w:rsidRDefault="00810C05" w:rsidP="000139C9">
      <w:pPr>
        <w:pStyle w:val="1"/>
        <w:spacing w:after="220"/>
        <w:jc w:val="both"/>
      </w:pPr>
    </w:p>
    <w:p w:rsidR="00810C05" w:rsidRDefault="00810C05" w:rsidP="000139C9">
      <w:pPr>
        <w:pStyle w:val="1"/>
        <w:spacing w:after="220"/>
        <w:jc w:val="both"/>
      </w:pPr>
    </w:p>
    <w:p w:rsidR="00810C05" w:rsidRDefault="00810C05" w:rsidP="000139C9">
      <w:pPr>
        <w:pStyle w:val="1"/>
        <w:spacing w:after="220"/>
        <w:jc w:val="both"/>
      </w:pPr>
    </w:p>
    <w:p w:rsidR="00810C05" w:rsidRDefault="00810C05" w:rsidP="000139C9">
      <w:pPr>
        <w:pStyle w:val="1"/>
        <w:spacing w:after="220"/>
        <w:jc w:val="both"/>
      </w:pPr>
    </w:p>
    <w:p w:rsidR="00810C05" w:rsidRDefault="00810C05" w:rsidP="000139C9">
      <w:pPr>
        <w:pStyle w:val="1"/>
        <w:spacing w:after="220"/>
        <w:jc w:val="both"/>
      </w:pPr>
    </w:p>
    <w:tbl>
      <w:tblPr>
        <w:tblW w:w="9080" w:type="dxa"/>
        <w:tblLook w:val="04A0"/>
      </w:tblPr>
      <w:tblGrid>
        <w:gridCol w:w="486"/>
        <w:gridCol w:w="1465"/>
        <w:gridCol w:w="1383"/>
        <w:gridCol w:w="776"/>
        <w:gridCol w:w="1620"/>
        <w:gridCol w:w="1660"/>
        <w:gridCol w:w="2223"/>
      </w:tblGrid>
      <w:tr w:rsidR="0066431D" w:rsidRPr="0066431D" w:rsidTr="0066431D">
        <w:trPr>
          <w:trHeight w:val="375"/>
        </w:trPr>
        <w:tc>
          <w:tcPr>
            <w:tcW w:w="9080" w:type="dxa"/>
            <w:gridSpan w:val="7"/>
            <w:tcBorders>
              <w:top w:val="nil"/>
              <w:left w:val="nil"/>
              <w:bottom w:val="nil"/>
              <w:right w:val="nil"/>
            </w:tcBorders>
            <w:shd w:val="clear" w:color="auto" w:fill="auto"/>
            <w:noWrap/>
            <w:vAlign w:val="bottom"/>
            <w:hideMark/>
          </w:tcPr>
          <w:p w:rsidR="0066431D" w:rsidRPr="0066431D" w:rsidRDefault="0066431D" w:rsidP="0066431D">
            <w:pPr>
              <w:widowControl/>
              <w:jc w:val="center"/>
              <w:rPr>
                <w:rFonts w:ascii="Times New Roman" w:eastAsia="Times New Roman" w:hAnsi="Times New Roman" w:cs="Times New Roman"/>
                <w:sz w:val="28"/>
                <w:szCs w:val="28"/>
                <w:lang w:bidi="ar-SA"/>
              </w:rPr>
            </w:pPr>
            <w:r w:rsidRPr="0066431D">
              <w:rPr>
                <w:rFonts w:ascii="Times New Roman" w:eastAsia="Times New Roman" w:hAnsi="Times New Roman" w:cs="Times New Roman"/>
                <w:sz w:val="28"/>
                <w:szCs w:val="28"/>
                <w:lang w:bidi="ar-SA"/>
              </w:rPr>
              <w:t>Опись имущества</w:t>
            </w:r>
          </w:p>
        </w:tc>
      </w:tr>
      <w:tr w:rsidR="0066431D" w:rsidRPr="0066431D" w:rsidTr="0066431D">
        <w:trPr>
          <w:trHeight w:val="375"/>
        </w:trPr>
        <w:tc>
          <w:tcPr>
            <w:tcW w:w="9080" w:type="dxa"/>
            <w:gridSpan w:val="7"/>
            <w:tcBorders>
              <w:top w:val="nil"/>
              <w:left w:val="nil"/>
              <w:bottom w:val="nil"/>
              <w:right w:val="nil"/>
            </w:tcBorders>
            <w:shd w:val="clear" w:color="auto" w:fill="auto"/>
            <w:noWrap/>
            <w:vAlign w:val="bottom"/>
            <w:hideMark/>
          </w:tcPr>
          <w:p w:rsidR="0066431D" w:rsidRPr="0066431D" w:rsidRDefault="0066431D" w:rsidP="0066431D">
            <w:pPr>
              <w:widowControl/>
              <w:jc w:val="center"/>
              <w:rPr>
                <w:rFonts w:ascii="Times New Roman" w:eastAsia="Times New Roman" w:hAnsi="Times New Roman" w:cs="Times New Roman"/>
                <w:lang w:bidi="ar-SA"/>
              </w:rPr>
            </w:pPr>
            <w:r w:rsidRPr="0066431D">
              <w:rPr>
                <w:rFonts w:ascii="Times New Roman" w:eastAsia="Times New Roman" w:hAnsi="Times New Roman" w:cs="Times New Roman"/>
                <w:lang w:bidi="ar-SA"/>
              </w:rPr>
              <w:t>____________________________________________________________</w:t>
            </w:r>
          </w:p>
        </w:tc>
      </w:tr>
      <w:tr w:rsidR="0066431D" w:rsidRPr="0066431D" w:rsidTr="0066431D">
        <w:trPr>
          <w:trHeight w:val="225"/>
        </w:trPr>
        <w:tc>
          <w:tcPr>
            <w:tcW w:w="9080" w:type="dxa"/>
            <w:gridSpan w:val="7"/>
            <w:tcBorders>
              <w:top w:val="nil"/>
              <w:left w:val="nil"/>
              <w:bottom w:val="nil"/>
              <w:right w:val="nil"/>
            </w:tcBorders>
            <w:shd w:val="clear" w:color="auto" w:fill="auto"/>
            <w:noWrap/>
            <w:vAlign w:val="bottom"/>
            <w:hideMark/>
          </w:tcPr>
          <w:p w:rsidR="0066431D" w:rsidRPr="0066431D" w:rsidRDefault="0066431D" w:rsidP="0066431D">
            <w:pPr>
              <w:widowControl/>
              <w:jc w:val="center"/>
              <w:rPr>
                <w:rFonts w:ascii="Times New Roman" w:eastAsia="Times New Roman" w:hAnsi="Times New Roman" w:cs="Times New Roman"/>
                <w:sz w:val="16"/>
                <w:szCs w:val="16"/>
                <w:lang w:bidi="ar-SA"/>
              </w:rPr>
            </w:pPr>
            <w:r w:rsidRPr="0066431D">
              <w:rPr>
                <w:rFonts w:ascii="Times New Roman" w:eastAsia="Times New Roman" w:hAnsi="Times New Roman" w:cs="Times New Roman"/>
                <w:sz w:val="16"/>
                <w:szCs w:val="16"/>
                <w:lang w:bidi="ar-SA"/>
              </w:rPr>
              <w:t>указывается наименование организации</w:t>
            </w:r>
          </w:p>
        </w:tc>
      </w:tr>
      <w:tr w:rsidR="0066431D" w:rsidRPr="0066431D" w:rsidTr="0066431D">
        <w:trPr>
          <w:trHeight w:val="375"/>
        </w:trPr>
        <w:tc>
          <w:tcPr>
            <w:tcW w:w="9080" w:type="dxa"/>
            <w:gridSpan w:val="7"/>
            <w:tcBorders>
              <w:top w:val="nil"/>
              <w:left w:val="nil"/>
              <w:bottom w:val="nil"/>
              <w:right w:val="nil"/>
            </w:tcBorders>
            <w:shd w:val="clear" w:color="auto" w:fill="auto"/>
            <w:noWrap/>
            <w:vAlign w:val="bottom"/>
            <w:hideMark/>
          </w:tcPr>
          <w:p w:rsidR="0066431D" w:rsidRPr="0066431D" w:rsidRDefault="0066431D" w:rsidP="0066431D">
            <w:pPr>
              <w:widowControl/>
              <w:jc w:val="center"/>
              <w:rPr>
                <w:rFonts w:ascii="Times New Roman" w:eastAsia="Times New Roman" w:hAnsi="Times New Roman" w:cs="Times New Roman"/>
                <w:lang w:bidi="ar-SA"/>
              </w:rPr>
            </w:pPr>
            <w:r w:rsidRPr="0066431D">
              <w:rPr>
                <w:rFonts w:ascii="Times New Roman" w:eastAsia="Times New Roman" w:hAnsi="Times New Roman" w:cs="Times New Roman"/>
                <w:lang w:bidi="ar-SA"/>
              </w:rPr>
              <w:t>находящегося в ________________________________________________</w:t>
            </w:r>
          </w:p>
        </w:tc>
      </w:tr>
      <w:tr w:rsidR="0066431D" w:rsidRPr="0066431D" w:rsidTr="0066431D">
        <w:trPr>
          <w:trHeight w:val="195"/>
        </w:trPr>
        <w:tc>
          <w:tcPr>
            <w:tcW w:w="9080" w:type="dxa"/>
            <w:gridSpan w:val="7"/>
            <w:tcBorders>
              <w:top w:val="nil"/>
              <w:left w:val="nil"/>
              <w:bottom w:val="nil"/>
              <w:right w:val="nil"/>
            </w:tcBorders>
            <w:shd w:val="clear" w:color="auto" w:fill="auto"/>
            <w:noWrap/>
            <w:vAlign w:val="bottom"/>
            <w:hideMark/>
          </w:tcPr>
          <w:p w:rsidR="0066431D" w:rsidRPr="0066431D" w:rsidRDefault="0066431D" w:rsidP="0066431D">
            <w:pPr>
              <w:widowControl/>
              <w:jc w:val="center"/>
              <w:rPr>
                <w:rFonts w:ascii="Times New Roman" w:eastAsia="Times New Roman" w:hAnsi="Times New Roman" w:cs="Times New Roman"/>
                <w:sz w:val="16"/>
                <w:szCs w:val="16"/>
                <w:lang w:bidi="ar-SA"/>
              </w:rPr>
            </w:pPr>
            <w:r w:rsidRPr="0066431D">
              <w:rPr>
                <w:rFonts w:ascii="Times New Roman" w:eastAsia="Times New Roman" w:hAnsi="Times New Roman" w:cs="Times New Roman"/>
                <w:sz w:val="16"/>
                <w:szCs w:val="16"/>
                <w:lang w:bidi="ar-SA"/>
              </w:rPr>
              <w:t>№ комнаты, помещения</w:t>
            </w:r>
          </w:p>
        </w:tc>
      </w:tr>
      <w:tr w:rsidR="0066431D" w:rsidRPr="0066431D" w:rsidTr="0066431D">
        <w:trPr>
          <w:trHeight w:val="315"/>
        </w:trPr>
        <w:tc>
          <w:tcPr>
            <w:tcW w:w="360" w:type="dxa"/>
            <w:tcBorders>
              <w:top w:val="nil"/>
              <w:left w:val="nil"/>
              <w:bottom w:val="nil"/>
              <w:right w:val="nil"/>
            </w:tcBorders>
            <w:shd w:val="clear" w:color="auto" w:fill="auto"/>
            <w:noWrap/>
            <w:vAlign w:val="bottom"/>
            <w:hideMark/>
          </w:tcPr>
          <w:p w:rsidR="0066431D" w:rsidRPr="0066431D" w:rsidRDefault="0066431D" w:rsidP="0066431D">
            <w:pPr>
              <w:widowControl/>
              <w:jc w:val="center"/>
              <w:rPr>
                <w:rFonts w:ascii="Times New Roman" w:eastAsia="Times New Roman" w:hAnsi="Times New Roman" w:cs="Times New Roman"/>
                <w:sz w:val="16"/>
                <w:szCs w:val="16"/>
                <w:lang w:bidi="ar-SA"/>
              </w:rPr>
            </w:pPr>
          </w:p>
        </w:tc>
        <w:tc>
          <w:tcPr>
            <w:tcW w:w="1360" w:type="dxa"/>
            <w:tcBorders>
              <w:top w:val="nil"/>
              <w:left w:val="nil"/>
              <w:bottom w:val="nil"/>
              <w:right w:val="nil"/>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197" w:type="dxa"/>
            <w:tcBorders>
              <w:top w:val="nil"/>
              <w:left w:val="nil"/>
              <w:bottom w:val="nil"/>
              <w:right w:val="nil"/>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660" w:type="dxa"/>
            <w:tcBorders>
              <w:top w:val="nil"/>
              <w:left w:val="nil"/>
              <w:bottom w:val="nil"/>
              <w:right w:val="nil"/>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620" w:type="dxa"/>
            <w:tcBorders>
              <w:top w:val="nil"/>
              <w:left w:val="nil"/>
              <w:bottom w:val="nil"/>
              <w:right w:val="nil"/>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660" w:type="dxa"/>
            <w:tcBorders>
              <w:top w:val="nil"/>
              <w:left w:val="nil"/>
              <w:bottom w:val="nil"/>
              <w:right w:val="nil"/>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2223" w:type="dxa"/>
            <w:tcBorders>
              <w:top w:val="nil"/>
              <w:left w:val="nil"/>
              <w:bottom w:val="nil"/>
              <w:right w:val="nil"/>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r>
      <w:tr w:rsidR="0066431D" w:rsidRPr="0066431D" w:rsidTr="0066431D">
        <w:trPr>
          <w:trHeight w:val="1215"/>
        </w:trPr>
        <w:tc>
          <w:tcPr>
            <w:tcW w:w="3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0"/>
                <w:szCs w:val="20"/>
                <w:lang w:bidi="ar-SA"/>
              </w:rPr>
            </w:pPr>
            <w:r w:rsidRPr="0066431D">
              <w:rPr>
                <w:rFonts w:ascii="Times New Roman" w:eastAsia="Times New Roman" w:hAnsi="Times New Roman" w:cs="Times New Roman"/>
                <w:sz w:val="20"/>
                <w:szCs w:val="20"/>
                <w:lang w:bidi="ar-SA"/>
              </w:rPr>
              <w:t>№ п/п</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0"/>
                <w:szCs w:val="20"/>
                <w:lang w:bidi="ar-SA"/>
              </w:rPr>
            </w:pPr>
            <w:r w:rsidRPr="0066431D">
              <w:rPr>
                <w:rFonts w:ascii="Times New Roman" w:eastAsia="Times New Roman" w:hAnsi="Times New Roman" w:cs="Times New Roman"/>
                <w:sz w:val="20"/>
                <w:szCs w:val="20"/>
                <w:lang w:bidi="ar-SA"/>
              </w:rPr>
              <w:t>Наименование имущества</w:t>
            </w:r>
          </w:p>
        </w:tc>
        <w:tc>
          <w:tcPr>
            <w:tcW w:w="1197" w:type="dxa"/>
            <w:tcBorders>
              <w:top w:val="single" w:sz="8" w:space="0" w:color="auto"/>
              <w:left w:val="nil"/>
              <w:bottom w:val="single" w:sz="8"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0"/>
                <w:szCs w:val="20"/>
                <w:lang w:bidi="ar-SA"/>
              </w:rPr>
            </w:pPr>
            <w:r w:rsidRPr="0066431D">
              <w:rPr>
                <w:rFonts w:ascii="Times New Roman" w:eastAsia="Times New Roman" w:hAnsi="Times New Roman" w:cs="Times New Roman"/>
                <w:sz w:val="20"/>
                <w:szCs w:val="20"/>
                <w:lang w:bidi="ar-SA"/>
              </w:rPr>
              <w:t>Инвентарный номер</w:t>
            </w:r>
          </w:p>
        </w:tc>
        <w:tc>
          <w:tcPr>
            <w:tcW w:w="660" w:type="dxa"/>
            <w:tcBorders>
              <w:top w:val="single" w:sz="8" w:space="0" w:color="auto"/>
              <w:left w:val="nil"/>
              <w:bottom w:val="single" w:sz="8"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0"/>
                <w:szCs w:val="20"/>
                <w:lang w:bidi="ar-SA"/>
              </w:rPr>
            </w:pPr>
            <w:r w:rsidRPr="0066431D">
              <w:rPr>
                <w:rFonts w:ascii="Times New Roman" w:eastAsia="Times New Roman" w:hAnsi="Times New Roman" w:cs="Times New Roman"/>
                <w:sz w:val="20"/>
                <w:szCs w:val="20"/>
                <w:lang w:bidi="ar-SA"/>
              </w:rPr>
              <w:t>Коли-чество</w:t>
            </w:r>
          </w:p>
        </w:tc>
        <w:tc>
          <w:tcPr>
            <w:tcW w:w="1620" w:type="dxa"/>
            <w:tcBorders>
              <w:top w:val="single" w:sz="8" w:space="0" w:color="auto"/>
              <w:left w:val="nil"/>
              <w:bottom w:val="single" w:sz="8"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0"/>
                <w:szCs w:val="20"/>
                <w:lang w:bidi="ar-SA"/>
              </w:rPr>
            </w:pPr>
            <w:r w:rsidRPr="0066431D">
              <w:rPr>
                <w:rFonts w:ascii="Times New Roman" w:eastAsia="Times New Roman" w:hAnsi="Times New Roman" w:cs="Times New Roman"/>
                <w:sz w:val="20"/>
                <w:szCs w:val="20"/>
                <w:lang w:bidi="ar-SA"/>
              </w:rPr>
              <w:t>ФИО лица ответственного за сохранность имущества</w:t>
            </w:r>
          </w:p>
        </w:tc>
        <w:tc>
          <w:tcPr>
            <w:tcW w:w="1660" w:type="dxa"/>
            <w:tcBorders>
              <w:top w:val="single" w:sz="8" w:space="0" w:color="auto"/>
              <w:left w:val="nil"/>
              <w:bottom w:val="single" w:sz="8"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0"/>
                <w:szCs w:val="20"/>
                <w:lang w:bidi="ar-SA"/>
              </w:rPr>
            </w:pPr>
            <w:r w:rsidRPr="0066431D">
              <w:rPr>
                <w:rFonts w:ascii="Times New Roman" w:eastAsia="Times New Roman" w:hAnsi="Times New Roman" w:cs="Times New Roman"/>
                <w:sz w:val="20"/>
                <w:szCs w:val="20"/>
                <w:lang w:bidi="ar-SA"/>
              </w:rPr>
              <w:t>Подпись  лица ответственного за сохранность имущества</w:t>
            </w:r>
          </w:p>
        </w:tc>
        <w:tc>
          <w:tcPr>
            <w:tcW w:w="2223" w:type="dxa"/>
            <w:tcBorders>
              <w:top w:val="single" w:sz="8" w:space="0" w:color="auto"/>
              <w:left w:val="nil"/>
              <w:bottom w:val="single" w:sz="8" w:space="0" w:color="auto"/>
              <w:right w:val="single" w:sz="8"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0"/>
                <w:szCs w:val="20"/>
                <w:lang w:bidi="ar-SA"/>
              </w:rPr>
            </w:pPr>
            <w:r w:rsidRPr="0066431D">
              <w:rPr>
                <w:rFonts w:ascii="Times New Roman" w:eastAsia="Times New Roman" w:hAnsi="Times New Roman" w:cs="Times New Roman"/>
                <w:sz w:val="20"/>
                <w:szCs w:val="20"/>
                <w:lang w:bidi="ar-SA"/>
              </w:rPr>
              <w:t>ФИО материально-ответственного лица</w:t>
            </w:r>
          </w:p>
        </w:tc>
      </w:tr>
      <w:tr w:rsidR="0066431D" w:rsidRPr="0066431D" w:rsidTr="0066431D">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197"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2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2223" w:type="dxa"/>
            <w:tcBorders>
              <w:top w:val="nil"/>
              <w:left w:val="nil"/>
              <w:bottom w:val="single" w:sz="4" w:space="0" w:color="auto"/>
              <w:right w:val="single" w:sz="8"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r>
      <w:tr w:rsidR="0066431D" w:rsidRPr="0066431D" w:rsidTr="0066431D">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197"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2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2223" w:type="dxa"/>
            <w:tcBorders>
              <w:top w:val="nil"/>
              <w:left w:val="nil"/>
              <w:bottom w:val="single" w:sz="4" w:space="0" w:color="auto"/>
              <w:right w:val="single" w:sz="8"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r>
      <w:tr w:rsidR="0066431D" w:rsidRPr="0066431D" w:rsidTr="0066431D">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197"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2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2223" w:type="dxa"/>
            <w:tcBorders>
              <w:top w:val="nil"/>
              <w:left w:val="nil"/>
              <w:bottom w:val="single" w:sz="4" w:space="0" w:color="auto"/>
              <w:right w:val="single" w:sz="8"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r>
      <w:tr w:rsidR="0066431D" w:rsidRPr="0066431D" w:rsidTr="0066431D">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197"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2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2223" w:type="dxa"/>
            <w:tcBorders>
              <w:top w:val="nil"/>
              <w:left w:val="nil"/>
              <w:bottom w:val="single" w:sz="4" w:space="0" w:color="auto"/>
              <w:right w:val="single" w:sz="8"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r>
      <w:tr w:rsidR="0066431D" w:rsidRPr="0066431D" w:rsidTr="0066431D">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197"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2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2223" w:type="dxa"/>
            <w:tcBorders>
              <w:top w:val="nil"/>
              <w:left w:val="nil"/>
              <w:bottom w:val="single" w:sz="4" w:space="0" w:color="auto"/>
              <w:right w:val="single" w:sz="8"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r>
      <w:tr w:rsidR="0066431D" w:rsidRPr="0066431D" w:rsidTr="0066431D">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197"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2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2223" w:type="dxa"/>
            <w:tcBorders>
              <w:top w:val="nil"/>
              <w:left w:val="nil"/>
              <w:bottom w:val="single" w:sz="4" w:space="0" w:color="auto"/>
              <w:right w:val="single" w:sz="8"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r>
      <w:tr w:rsidR="0066431D" w:rsidRPr="0066431D" w:rsidTr="0066431D">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197"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2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2223" w:type="dxa"/>
            <w:tcBorders>
              <w:top w:val="nil"/>
              <w:left w:val="nil"/>
              <w:bottom w:val="single" w:sz="4" w:space="0" w:color="auto"/>
              <w:right w:val="single" w:sz="8"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r>
      <w:tr w:rsidR="0066431D" w:rsidRPr="0066431D" w:rsidTr="0066431D">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197"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2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2223" w:type="dxa"/>
            <w:tcBorders>
              <w:top w:val="nil"/>
              <w:left w:val="nil"/>
              <w:bottom w:val="single" w:sz="4" w:space="0" w:color="auto"/>
              <w:right w:val="single" w:sz="8"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r>
      <w:tr w:rsidR="0066431D" w:rsidRPr="0066431D" w:rsidTr="0066431D">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197"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2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2223" w:type="dxa"/>
            <w:tcBorders>
              <w:top w:val="nil"/>
              <w:left w:val="nil"/>
              <w:bottom w:val="single" w:sz="4" w:space="0" w:color="auto"/>
              <w:right w:val="single" w:sz="8"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r>
      <w:tr w:rsidR="0066431D" w:rsidRPr="0066431D" w:rsidTr="0066431D">
        <w:trPr>
          <w:trHeight w:val="300"/>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3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197"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2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60" w:type="dxa"/>
            <w:tcBorders>
              <w:top w:val="nil"/>
              <w:left w:val="nil"/>
              <w:bottom w:val="single" w:sz="4"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2223" w:type="dxa"/>
            <w:tcBorders>
              <w:top w:val="nil"/>
              <w:left w:val="nil"/>
              <w:bottom w:val="single" w:sz="4" w:space="0" w:color="auto"/>
              <w:right w:val="single" w:sz="8"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r>
      <w:tr w:rsidR="0066431D" w:rsidRPr="0066431D" w:rsidTr="0066431D">
        <w:trPr>
          <w:trHeight w:val="315"/>
        </w:trPr>
        <w:tc>
          <w:tcPr>
            <w:tcW w:w="360" w:type="dxa"/>
            <w:tcBorders>
              <w:top w:val="nil"/>
              <w:left w:val="single" w:sz="8" w:space="0" w:color="auto"/>
              <w:bottom w:val="single" w:sz="8" w:space="0" w:color="auto"/>
              <w:right w:val="single" w:sz="4" w:space="0" w:color="auto"/>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360" w:type="dxa"/>
            <w:tcBorders>
              <w:top w:val="nil"/>
              <w:left w:val="nil"/>
              <w:bottom w:val="single" w:sz="8"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197" w:type="dxa"/>
            <w:tcBorders>
              <w:top w:val="nil"/>
              <w:left w:val="nil"/>
              <w:bottom w:val="single" w:sz="8"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660" w:type="dxa"/>
            <w:tcBorders>
              <w:top w:val="nil"/>
              <w:left w:val="nil"/>
              <w:bottom w:val="single" w:sz="8"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20" w:type="dxa"/>
            <w:tcBorders>
              <w:top w:val="nil"/>
              <w:left w:val="nil"/>
              <w:bottom w:val="single" w:sz="8"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1660" w:type="dxa"/>
            <w:tcBorders>
              <w:top w:val="nil"/>
              <w:left w:val="nil"/>
              <w:bottom w:val="single" w:sz="8" w:space="0" w:color="auto"/>
              <w:right w:val="single" w:sz="4"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c>
          <w:tcPr>
            <w:tcW w:w="2223" w:type="dxa"/>
            <w:tcBorders>
              <w:top w:val="nil"/>
              <w:left w:val="nil"/>
              <w:bottom w:val="single" w:sz="8" w:space="0" w:color="auto"/>
              <w:right w:val="single" w:sz="8" w:space="0" w:color="auto"/>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w:t>
            </w:r>
          </w:p>
        </w:tc>
      </w:tr>
      <w:tr w:rsidR="0066431D" w:rsidRPr="0066431D" w:rsidTr="0066431D">
        <w:trPr>
          <w:trHeight w:val="300"/>
        </w:trPr>
        <w:tc>
          <w:tcPr>
            <w:tcW w:w="360" w:type="dxa"/>
            <w:tcBorders>
              <w:top w:val="nil"/>
              <w:left w:val="nil"/>
              <w:bottom w:val="nil"/>
              <w:right w:val="nil"/>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p>
        </w:tc>
        <w:tc>
          <w:tcPr>
            <w:tcW w:w="13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197"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6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62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6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2223"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r>
      <w:tr w:rsidR="0066431D" w:rsidRPr="0066431D" w:rsidTr="0066431D">
        <w:trPr>
          <w:trHeight w:val="300"/>
        </w:trPr>
        <w:tc>
          <w:tcPr>
            <w:tcW w:w="9080" w:type="dxa"/>
            <w:gridSpan w:val="7"/>
            <w:tcBorders>
              <w:top w:val="nil"/>
              <w:left w:val="nil"/>
              <w:bottom w:val="nil"/>
              <w:right w:val="nil"/>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Итого по странице: __________________________________________________________</w:t>
            </w:r>
          </w:p>
        </w:tc>
      </w:tr>
      <w:tr w:rsidR="0066431D" w:rsidRPr="0066431D" w:rsidTr="0066431D">
        <w:trPr>
          <w:trHeight w:val="225"/>
        </w:trPr>
        <w:tc>
          <w:tcPr>
            <w:tcW w:w="9080" w:type="dxa"/>
            <w:gridSpan w:val="7"/>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sz w:val="16"/>
                <w:szCs w:val="16"/>
                <w:lang w:bidi="ar-SA"/>
              </w:rPr>
            </w:pPr>
            <w:r w:rsidRPr="0066431D">
              <w:rPr>
                <w:rFonts w:ascii="Times New Roman" w:eastAsia="Times New Roman" w:hAnsi="Times New Roman" w:cs="Times New Roman"/>
                <w:sz w:val="16"/>
                <w:szCs w:val="16"/>
                <w:lang w:bidi="ar-SA"/>
              </w:rPr>
              <w:t>(общее количество порядковых номеров прописью)</w:t>
            </w:r>
          </w:p>
        </w:tc>
      </w:tr>
      <w:tr w:rsidR="0066431D" w:rsidRPr="0066431D" w:rsidTr="0066431D">
        <w:trPr>
          <w:trHeight w:val="225"/>
        </w:trPr>
        <w:tc>
          <w:tcPr>
            <w:tcW w:w="36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sz w:val="16"/>
                <w:szCs w:val="16"/>
                <w:lang w:bidi="ar-SA"/>
              </w:rPr>
            </w:pPr>
          </w:p>
        </w:tc>
        <w:tc>
          <w:tcPr>
            <w:tcW w:w="136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1197"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66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162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166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2223"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r>
      <w:tr w:rsidR="0066431D" w:rsidRPr="0066431D" w:rsidTr="0066431D">
        <w:trPr>
          <w:trHeight w:val="300"/>
        </w:trPr>
        <w:tc>
          <w:tcPr>
            <w:tcW w:w="9080" w:type="dxa"/>
            <w:gridSpan w:val="7"/>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 xml:space="preserve">Руководитель учреждения:   </w:t>
            </w:r>
          </w:p>
        </w:tc>
      </w:tr>
      <w:tr w:rsidR="0066431D" w:rsidRPr="0066431D" w:rsidTr="0066431D">
        <w:trPr>
          <w:trHeight w:val="300"/>
        </w:trPr>
        <w:tc>
          <w:tcPr>
            <w:tcW w:w="1720" w:type="dxa"/>
            <w:gridSpan w:val="2"/>
            <w:tcBorders>
              <w:top w:val="nil"/>
              <w:left w:val="nil"/>
              <w:bottom w:val="nil"/>
              <w:right w:val="nil"/>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Должность</w:t>
            </w:r>
          </w:p>
        </w:tc>
        <w:tc>
          <w:tcPr>
            <w:tcW w:w="1197"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p>
        </w:tc>
        <w:tc>
          <w:tcPr>
            <w:tcW w:w="6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62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подпись</w:t>
            </w:r>
          </w:p>
        </w:tc>
        <w:tc>
          <w:tcPr>
            <w:tcW w:w="16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p>
        </w:tc>
        <w:tc>
          <w:tcPr>
            <w:tcW w:w="2223"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ФИО</w:t>
            </w:r>
          </w:p>
        </w:tc>
      </w:tr>
      <w:tr w:rsidR="0066431D" w:rsidRPr="0066431D" w:rsidTr="0066431D">
        <w:trPr>
          <w:trHeight w:val="225"/>
        </w:trPr>
        <w:tc>
          <w:tcPr>
            <w:tcW w:w="3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p>
        </w:tc>
        <w:tc>
          <w:tcPr>
            <w:tcW w:w="136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1197"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66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162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166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2223"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r>
      <w:tr w:rsidR="0066431D" w:rsidRPr="0066431D" w:rsidTr="0066431D">
        <w:trPr>
          <w:trHeight w:val="225"/>
        </w:trPr>
        <w:tc>
          <w:tcPr>
            <w:tcW w:w="36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136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1197"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66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162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1660"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c>
          <w:tcPr>
            <w:tcW w:w="2223" w:type="dxa"/>
            <w:tcBorders>
              <w:top w:val="nil"/>
              <w:left w:val="nil"/>
              <w:bottom w:val="nil"/>
              <w:right w:val="nil"/>
            </w:tcBorders>
            <w:shd w:val="clear" w:color="auto" w:fill="auto"/>
            <w:vAlign w:val="bottom"/>
            <w:hideMark/>
          </w:tcPr>
          <w:p w:rsidR="0066431D" w:rsidRPr="0066431D" w:rsidRDefault="0066431D" w:rsidP="0066431D">
            <w:pPr>
              <w:widowControl/>
              <w:jc w:val="center"/>
              <w:rPr>
                <w:rFonts w:ascii="Times New Roman" w:eastAsia="Times New Roman" w:hAnsi="Times New Roman" w:cs="Times New Roman"/>
                <w:color w:val="auto"/>
                <w:sz w:val="20"/>
                <w:szCs w:val="20"/>
                <w:lang w:bidi="ar-SA"/>
              </w:rPr>
            </w:pPr>
          </w:p>
        </w:tc>
      </w:tr>
      <w:tr w:rsidR="0066431D" w:rsidRPr="0066431D" w:rsidTr="0066431D">
        <w:trPr>
          <w:trHeight w:val="300"/>
        </w:trPr>
        <w:tc>
          <w:tcPr>
            <w:tcW w:w="5197" w:type="dxa"/>
            <w:gridSpan w:val="5"/>
            <w:tcBorders>
              <w:top w:val="nil"/>
              <w:left w:val="nil"/>
              <w:bottom w:val="nil"/>
              <w:right w:val="nil"/>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Материально ответственные лица:</w:t>
            </w:r>
          </w:p>
        </w:tc>
        <w:tc>
          <w:tcPr>
            <w:tcW w:w="16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p>
        </w:tc>
        <w:tc>
          <w:tcPr>
            <w:tcW w:w="2223"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r>
      <w:tr w:rsidR="0066431D" w:rsidRPr="0066431D" w:rsidTr="0066431D">
        <w:trPr>
          <w:trHeight w:val="300"/>
        </w:trPr>
        <w:tc>
          <w:tcPr>
            <w:tcW w:w="1720" w:type="dxa"/>
            <w:gridSpan w:val="2"/>
            <w:tcBorders>
              <w:top w:val="nil"/>
              <w:left w:val="nil"/>
              <w:bottom w:val="nil"/>
              <w:right w:val="nil"/>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Должность</w:t>
            </w:r>
          </w:p>
        </w:tc>
        <w:tc>
          <w:tcPr>
            <w:tcW w:w="1197"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p>
        </w:tc>
        <w:tc>
          <w:tcPr>
            <w:tcW w:w="6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62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подпись</w:t>
            </w:r>
          </w:p>
        </w:tc>
        <w:tc>
          <w:tcPr>
            <w:tcW w:w="16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p>
        </w:tc>
        <w:tc>
          <w:tcPr>
            <w:tcW w:w="2223"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2"/>
                <w:szCs w:val="22"/>
                <w:lang w:bidi="ar-SA"/>
              </w:rPr>
            </w:pPr>
            <w:r w:rsidRPr="0066431D">
              <w:rPr>
                <w:rFonts w:ascii="Times New Roman" w:eastAsia="Times New Roman" w:hAnsi="Times New Roman" w:cs="Times New Roman"/>
                <w:sz w:val="22"/>
                <w:szCs w:val="22"/>
                <w:lang w:bidi="ar-SA"/>
              </w:rPr>
              <w:t>ФИО</w:t>
            </w:r>
          </w:p>
        </w:tc>
      </w:tr>
      <w:tr w:rsidR="0066431D" w:rsidRPr="0066431D" w:rsidTr="0066431D">
        <w:trPr>
          <w:trHeight w:val="300"/>
        </w:trPr>
        <w:tc>
          <w:tcPr>
            <w:tcW w:w="360" w:type="dxa"/>
            <w:tcBorders>
              <w:top w:val="nil"/>
              <w:left w:val="nil"/>
              <w:bottom w:val="nil"/>
              <w:right w:val="nil"/>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sz w:val="22"/>
                <w:szCs w:val="22"/>
                <w:lang w:bidi="ar-SA"/>
              </w:rPr>
            </w:pPr>
          </w:p>
        </w:tc>
        <w:tc>
          <w:tcPr>
            <w:tcW w:w="13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197"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6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62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6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2223"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r>
      <w:tr w:rsidR="0066431D" w:rsidRPr="0066431D" w:rsidTr="0066431D">
        <w:trPr>
          <w:trHeight w:val="300"/>
        </w:trPr>
        <w:tc>
          <w:tcPr>
            <w:tcW w:w="360" w:type="dxa"/>
            <w:tcBorders>
              <w:top w:val="nil"/>
              <w:left w:val="nil"/>
              <w:bottom w:val="nil"/>
              <w:right w:val="nil"/>
            </w:tcBorders>
            <w:shd w:val="clear" w:color="auto" w:fill="auto"/>
            <w:noWrap/>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3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0"/>
                <w:szCs w:val="20"/>
                <w:lang w:bidi="ar-SA"/>
              </w:rPr>
            </w:pPr>
            <w:r w:rsidRPr="0066431D">
              <w:rPr>
                <w:rFonts w:ascii="Times New Roman" w:eastAsia="Times New Roman" w:hAnsi="Times New Roman" w:cs="Times New Roman"/>
                <w:sz w:val="20"/>
                <w:szCs w:val="20"/>
                <w:lang w:bidi="ar-SA"/>
              </w:rPr>
              <w:t>Примечания:</w:t>
            </w:r>
          </w:p>
        </w:tc>
        <w:tc>
          <w:tcPr>
            <w:tcW w:w="1197"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sz w:val="20"/>
                <w:szCs w:val="20"/>
                <w:lang w:bidi="ar-SA"/>
              </w:rPr>
            </w:pPr>
          </w:p>
        </w:tc>
        <w:tc>
          <w:tcPr>
            <w:tcW w:w="6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62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1660"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c>
          <w:tcPr>
            <w:tcW w:w="2223" w:type="dxa"/>
            <w:tcBorders>
              <w:top w:val="nil"/>
              <w:left w:val="nil"/>
              <w:bottom w:val="nil"/>
              <w:right w:val="nil"/>
            </w:tcBorders>
            <w:shd w:val="clear" w:color="auto" w:fill="auto"/>
            <w:vAlign w:val="bottom"/>
            <w:hideMark/>
          </w:tcPr>
          <w:p w:rsidR="0066431D" w:rsidRPr="0066431D" w:rsidRDefault="0066431D" w:rsidP="0066431D">
            <w:pPr>
              <w:widowControl/>
              <w:rPr>
                <w:rFonts w:ascii="Times New Roman" w:eastAsia="Times New Roman" w:hAnsi="Times New Roman" w:cs="Times New Roman"/>
                <w:color w:val="auto"/>
                <w:sz w:val="20"/>
                <w:szCs w:val="20"/>
                <w:lang w:bidi="ar-SA"/>
              </w:rPr>
            </w:pPr>
          </w:p>
        </w:tc>
      </w:tr>
      <w:tr w:rsidR="0066431D" w:rsidRPr="0066431D" w:rsidTr="0066431D">
        <w:trPr>
          <w:trHeight w:val="510"/>
        </w:trPr>
        <w:tc>
          <w:tcPr>
            <w:tcW w:w="9080" w:type="dxa"/>
            <w:gridSpan w:val="7"/>
            <w:tcBorders>
              <w:top w:val="nil"/>
              <w:left w:val="nil"/>
              <w:bottom w:val="nil"/>
              <w:right w:val="nil"/>
            </w:tcBorders>
            <w:shd w:val="clear" w:color="auto" w:fill="auto"/>
            <w:vAlign w:val="bottom"/>
            <w:hideMark/>
          </w:tcPr>
          <w:p w:rsidR="0066431D" w:rsidRPr="0066431D" w:rsidRDefault="0066431D" w:rsidP="0066431D">
            <w:pPr>
              <w:widowControl/>
              <w:jc w:val="both"/>
              <w:rPr>
                <w:rFonts w:ascii="Times New Roman" w:eastAsia="Times New Roman" w:hAnsi="Times New Roman" w:cs="Times New Roman"/>
                <w:sz w:val="20"/>
                <w:szCs w:val="20"/>
                <w:lang w:bidi="ar-SA"/>
              </w:rPr>
            </w:pPr>
            <w:r w:rsidRPr="0066431D">
              <w:rPr>
                <w:rFonts w:ascii="Times New Roman" w:eastAsia="Times New Roman" w:hAnsi="Times New Roman" w:cs="Times New Roman"/>
                <w:sz w:val="20"/>
                <w:szCs w:val="20"/>
                <w:lang w:bidi="ar-SA"/>
              </w:rPr>
              <w:t>1. Опись предназначена для учета имущества (мебели, инвентаря и оборудования), находящегося в помещении (комнате, складе, гараже, мастерской и т.п.) подразделения, учреждения.</w:t>
            </w:r>
          </w:p>
        </w:tc>
      </w:tr>
      <w:tr w:rsidR="0066431D" w:rsidRPr="0066431D" w:rsidTr="0066431D">
        <w:trPr>
          <w:trHeight w:val="1110"/>
        </w:trPr>
        <w:tc>
          <w:tcPr>
            <w:tcW w:w="9080" w:type="dxa"/>
            <w:gridSpan w:val="7"/>
            <w:tcBorders>
              <w:top w:val="nil"/>
              <w:left w:val="nil"/>
              <w:bottom w:val="nil"/>
              <w:right w:val="nil"/>
            </w:tcBorders>
            <w:shd w:val="clear" w:color="auto" w:fill="auto"/>
            <w:vAlign w:val="bottom"/>
            <w:hideMark/>
          </w:tcPr>
          <w:p w:rsidR="0066431D" w:rsidRPr="0066431D" w:rsidRDefault="0066431D" w:rsidP="0066431D">
            <w:pPr>
              <w:widowControl/>
              <w:jc w:val="both"/>
              <w:rPr>
                <w:rFonts w:ascii="Times New Roman" w:eastAsia="Times New Roman" w:hAnsi="Times New Roman" w:cs="Times New Roman"/>
                <w:sz w:val="20"/>
                <w:szCs w:val="20"/>
                <w:lang w:bidi="ar-SA"/>
              </w:rPr>
            </w:pPr>
            <w:r w:rsidRPr="0066431D">
              <w:rPr>
                <w:rFonts w:ascii="Times New Roman" w:eastAsia="Times New Roman" w:hAnsi="Times New Roman" w:cs="Times New Roman"/>
                <w:sz w:val="20"/>
                <w:szCs w:val="20"/>
                <w:lang w:bidi="ar-SA"/>
              </w:rPr>
              <w:t xml:space="preserve">2. Опись составляется в двух экземплярах, а в случае нахождения в кабинете имущества закрепленного за несколькими материально-ответственными лицами дополнительно для каждого материально-ответственного лица.  Первый экземпляр располагается на видном месте в помещении (комнате, складе, гараже, мастерской и т.п.), второй (и последующие) хранится у материально-ответственных(ого) лиц(а).                                                                                                            </w:t>
            </w:r>
          </w:p>
        </w:tc>
      </w:tr>
      <w:tr w:rsidR="0066431D" w:rsidRPr="0066431D" w:rsidTr="0066431D">
        <w:trPr>
          <w:trHeight w:val="525"/>
        </w:trPr>
        <w:tc>
          <w:tcPr>
            <w:tcW w:w="9080" w:type="dxa"/>
            <w:gridSpan w:val="7"/>
            <w:tcBorders>
              <w:top w:val="nil"/>
              <w:left w:val="nil"/>
              <w:bottom w:val="nil"/>
              <w:right w:val="nil"/>
            </w:tcBorders>
            <w:shd w:val="clear" w:color="auto" w:fill="auto"/>
            <w:vAlign w:val="bottom"/>
            <w:hideMark/>
          </w:tcPr>
          <w:p w:rsidR="0066431D" w:rsidRPr="0066431D" w:rsidRDefault="0066431D" w:rsidP="0066431D">
            <w:pPr>
              <w:widowControl/>
              <w:jc w:val="both"/>
              <w:rPr>
                <w:rFonts w:ascii="Times New Roman" w:eastAsia="Times New Roman" w:hAnsi="Times New Roman" w:cs="Times New Roman"/>
                <w:sz w:val="20"/>
                <w:szCs w:val="20"/>
                <w:lang w:bidi="ar-SA"/>
              </w:rPr>
            </w:pPr>
            <w:r w:rsidRPr="0066431D">
              <w:rPr>
                <w:rFonts w:ascii="Times New Roman" w:eastAsia="Times New Roman" w:hAnsi="Times New Roman" w:cs="Times New Roman"/>
                <w:sz w:val="20"/>
                <w:szCs w:val="20"/>
                <w:lang w:bidi="ar-SA"/>
              </w:rPr>
              <w:t>3. При изменении количества предметов материальных средств в помещении (комнате, складе, гараже, мастерской и т.п.) составляется новая опись.</w:t>
            </w:r>
          </w:p>
        </w:tc>
      </w:tr>
    </w:tbl>
    <w:p w:rsidR="00810C05" w:rsidRDefault="00810C05" w:rsidP="0038388A">
      <w:pPr>
        <w:pStyle w:val="1"/>
        <w:spacing w:after="220"/>
        <w:jc w:val="both"/>
      </w:pPr>
    </w:p>
    <w:sectPr w:rsidR="00810C05" w:rsidSect="00184B54">
      <w:headerReference w:type="default" r:id="rId19"/>
      <w:pgSz w:w="11900" w:h="16840"/>
      <w:pgMar w:top="2079" w:right="1647" w:bottom="2079" w:left="1642" w:header="0" w:footer="1651" w:gutter="0"/>
      <w:pgNumType w:start="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880" w:rsidRDefault="00B77880">
      <w:r>
        <w:separator/>
      </w:r>
    </w:p>
  </w:endnote>
  <w:endnote w:type="continuationSeparator" w:id="1">
    <w:p w:rsidR="00B77880" w:rsidRDefault="00B778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43" w:rsidRDefault="00042B4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43" w:rsidRDefault="00042B4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43" w:rsidRDefault="00042B4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880" w:rsidRDefault="00B77880"/>
  </w:footnote>
  <w:footnote w:type="continuationSeparator" w:id="1">
    <w:p w:rsidR="00B77880" w:rsidRDefault="00B778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43" w:rsidRDefault="00042B4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43" w:rsidRDefault="00042B4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43" w:rsidRDefault="00042B4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5F" w:rsidRDefault="00184B54">
    <w:pPr>
      <w:spacing w:line="1" w:lineRule="exact"/>
    </w:pPr>
    <w:r>
      <w:rPr>
        <w:noProof/>
        <w:lang w:bidi="ar-SA"/>
      </w:rPr>
      <w:pict>
        <v:shapetype id="_x0000_t202" coordsize="21600,21600" o:spt="202" path="m,l,21600r21600,l21600,xe">
          <v:stroke joinstyle="miter"/>
          <v:path gradientshapeok="t" o:connecttype="rect"/>
        </v:shapetype>
        <v:shape id="Shape 9" o:spid="_x0000_s12291" type="#_x0000_t202" style="position:absolute;margin-left:393.15pt;margin-top:59.8pt;width:120pt;height:25.9pt;z-index:-440401789;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" filled="f" stroked="f">
          <v:textbox style="mso-fit-shape-to-text:t" inset="0,0,0,0">
            <w:txbxContent>
              <w:p w:rsidR="004A2A5F" w:rsidRDefault="0066431D">
                <w:pPr>
                  <w:pStyle w:val="22"/>
                  <w:rPr>
                    <w:sz w:val="28"/>
                    <w:szCs w:val="28"/>
                  </w:rPr>
                </w:pPr>
                <w:r>
                  <w:rPr>
                    <w:sz w:val="28"/>
                    <w:szCs w:val="28"/>
                  </w:rPr>
                  <w:t xml:space="preserve">Приложение </w:t>
                </w:r>
                <w:r w:rsidR="00184B54" w:rsidRPr="00184B54">
                  <w:fldChar w:fldCharType="begin"/>
                </w:r>
                <w:r>
                  <w:instrText xml:space="preserve"> PAGE \* MERGEFORMAT </w:instrText>
                </w:r>
                <w:r w:rsidR="00184B54" w:rsidRPr="00184B54">
                  <w:fldChar w:fldCharType="separate"/>
                </w:r>
                <w:r w:rsidR="004637BC" w:rsidRPr="004637BC">
                  <w:rPr>
                    <w:noProof/>
                    <w:sz w:val="28"/>
                    <w:szCs w:val="28"/>
                  </w:rPr>
                  <w:t>1</w:t>
                </w:r>
                <w:r w:rsidR="00184B54">
                  <w:rPr>
                    <w:sz w:val="28"/>
                    <w:szCs w:val="28"/>
                  </w:rPr>
                  <w:fldChar w:fldCharType="end"/>
                </w:r>
              </w:p>
              <w:p w:rsidR="004A2A5F" w:rsidRDefault="0066431D">
                <w:pPr>
                  <w:pStyle w:val="22"/>
                  <w:rPr>
                    <w:sz w:val="28"/>
                    <w:szCs w:val="28"/>
                  </w:rPr>
                </w:pPr>
                <w:r>
                  <w:rPr>
                    <w:sz w:val="28"/>
                    <w:szCs w:val="28"/>
                  </w:rPr>
                  <w:t>к Учетной политике</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5F" w:rsidRDefault="004A2A5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5F" w:rsidRDefault="004A2A5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5F" w:rsidRDefault="00184B54">
    <w:pPr>
      <w:spacing w:line="1" w:lineRule="exact"/>
    </w:pPr>
    <w:r>
      <w:rPr>
        <w:noProof/>
        <w:lang w:bidi="ar-SA"/>
      </w:rPr>
      <w:pict>
        <v:shapetype id="_x0000_t202" coordsize="21600,21600" o:spt="202" path="m,l,21600r21600,l21600,xe">
          <v:stroke joinstyle="miter"/>
          <v:path gradientshapeok="t" o:connecttype="rect"/>
        </v:shapetype>
        <v:shape id="Shape 13" o:spid="_x0000_s12290" type="#_x0000_t202" style="position:absolute;margin-left:94.75pt;margin-top:81.3pt;width:404.9pt;height:10.55pt;z-index:-440401785;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" filled="f" stroked="f">
          <v:textbox style="mso-fit-shape-to-text:t" inset="0,0,0,0">
            <w:txbxContent>
              <w:p w:rsidR="004A2A5F" w:rsidRDefault="0066431D">
                <w:pPr>
                  <w:pStyle w:val="22"/>
                  <w:rPr>
                    <w:sz w:val="24"/>
                    <w:szCs w:val="24"/>
                  </w:rPr>
                </w:pPr>
                <w:r>
                  <w:rPr>
                    <w:b/>
                    <w:bCs/>
                    <w:sz w:val="24"/>
                    <w:szCs w:val="24"/>
                  </w:rPr>
                  <w:t>Программа внутренних проверок финансово-хозяйственной деятельности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5F" w:rsidRDefault="004A2A5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5F" w:rsidRDefault="00184B54">
    <w:pPr>
      <w:spacing w:line="1" w:lineRule="exact"/>
    </w:pPr>
    <w:r>
      <w:rPr>
        <w:noProof/>
        <w:lang w:bidi="ar-SA"/>
      </w:rPr>
      <w:pict>
        <v:shapetype id="_x0000_t202" coordsize="21600,21600" o:spt="202" path="m,l,21600r21600,l21600,xe">
          <v:stroke joinstyle="miter"/>
          <v:path gradientshapeok="t" o:connecttype="rect"/>
        </v:shapetype>
        <v:shape id="Shape 17" o:spid="_x0000_s12289" type="#_x0000_t202" style="position:absolute;margin-left:391pt;margin-top:60.05pt;width:120pt;height:25.7pt;z-index:-44040178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" filled="f" stroked="f">
          <v:textbox style="mso-fit-shape-to-text:t" inset="0,0,0,0">
            <w:txbxContent>
              <w:p w:rsidR="004A2A5F" w:rsidRDefault="0066431D">
                <w:pPr>
                  <w:pStyle w:val="a7"/>
                  <w:jc w:val="left"/>
                </w:pPr>
                <w:r>
                  <w:t xml:space="preserve">Приложение </w:t>
                </w:r>
                <w:r w:rsidR="00184B54">
                  <w:fldChar w:fldCharType="begin"/>
                </w:r>
                <w:r>
                  <w:instrText xml:space="preserve"> PAGE \* MERGEFORMAT </w:instrText>
                </w:r>
                <w:r w:rsidR="00184B54">
                  <w:fldChar w:fldCharType="separate"/>
                </w:r>
                <w:r w:rsidR="004637BC">
                  <w:rPr>
                    <w:noProof/>
                  </w:rPr>
                  <w:t>8</w:t>
                </w:r>
                <w:r w:rsidR="00184B54">
                  <w:fldChar w:fldCharType="end"/>
                </w:r>
              </w:p>
              <w:p w:rsidR="004A2A5F" w:rsidRDefault="0066431D">
                <w:pPr>
                  <w:pStyle w:val="a7"/>
                  <w:jc w:val="left"/>
                </w:pPr>
                <w:r>
                  <w:t>к Учетной политике</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B36"/>
    <w:multiLevelType w:val="multilevel"/>
    <w:tmpl w:val="2F868BC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16494"/>
    <w:multiLevelType w:val="multilevel"/>
    <w:tmpl w:val="BD38C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22ADA"/>
    <w:multiLevelType w:val="multilevel"/>
    <w:tmpl w:val="4F4A4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E6A6A"/>
    <w:multiLevelType w:val="multilevel"/>
    <w:tmpl w:val="49443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15339"/>
    <w:multiLevelType w:val="multilevel"/>
    <w:tmpl w:val="FFAAA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B4083"/>
    <w:multiLevelType w:val="multilevel"/>
    <w:tmpl w:val="643606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028DC"/>
    <w:multiLevelType w:val="multilevel"/>
    <w:tmpl w:val="7F2AE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F7DCB"/>
    <w:multiLevelType w:val="multilevel"/>
    <w:tmpl w:val="64AC9F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EC55BC"/>
    <w:multiLevelType w:val="multilevel"/>
    <w:tmpl w:val="BFEC6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F82849"/>
    <w:multiLevelType w:val="multilevel"/>
    <w:tmpl w:val="43C67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029C7"/>
    <w:multiLevelType w:val="multilevel"/>
    <w:tmpl w:val="D6203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E41E88"/>
    <w:multiLevelType w:val="multilevel"/>
    <w:tmpl w:val="21B2105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2A6E9D"/>
    <w:multiLevelType w:val="multilevel"/>
    <w:tmpl w:val="78C49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F0636E"/>
    <w:multiLevelType w:val="hybridMultilevel"/>
    <w:tmpl w:val="BCBE54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217FBB"/>
    <w:multiLevelType w:val="multilevel"/>
    <w:tmpl w:val="ED880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6E054A"/>
    <w:multiLevelType w:val="multilevel"/>
    <w:tmpl w:val="1E1A2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A52886"/>
    <w:multiLevelType w:val="multilevel"/>
    <w:tmpl w:val="A364D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0E2443"/>
    <w:multiLevelType w:val="multilevel"/>
    <w:tmpl w:val="BF1C1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B22AF0"/>
    <w:multiLevelType w:val="multilevel"/>
    <w:tmpl w:val="C75E0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D03E55"/>
    <w:multiLevelType w:val="multilevel"/>
    <w:tmpl w:val="0F208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E715C4"/>
    <w:multiLevelType w:val="multilevel"/>
    <w:tmpl w:val="7010B6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838AC"/>
    <w:multiLevelType w:val="hybridMultilevel"/>
    <w:tmpl w:val="D6FE81D2"/>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2">
    <w:nsid w:val="4C410F2A"/>
    <w:multiLevelType w:val="multilevel"/>
    <w:tmpl w:val="EDAA4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3050A3"/>
    <w:multiLevelType w:val="multilevel"/>
    <w:tmpl w:val="9E604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9658B2"/>
    <w:multiLevelType w:val="multilevel"/>
    <w:tmpl w:val="013A6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7424E3"/>
    <w:multiLevelType w:val="multilevel"/>
    <w:tmpl w:val="AD7C04A2"/>
    <w:lvl w:ilvl="0">
      <w:start w:val="1"/>
      <w:numFmt w:val="decimal"/>
      <w:lvlText w:val="%1"/>
      <w:lvlJc w:val="left"/>
      <w:pPr>
        <w:ind w:left="375" w:hanging="375"/>
      </w:pPr>
      <w:rPr>
        <w:rFonts w:hint="default"/>
      </w:rPr>
    </w:lvl>
    <w:lvl w:ilvl="1">
      <w:start w:val="5"/>
      <w:numFmt w:val="decimal"/>
      <w:lvlText w:val="%1.%2"/>
      <w:lvlJc w:val="left"/>
      <w:pPr>
        <w:ind w:left="955" w:hanging="375"/>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6">
    <w:nsid w:val="584C355C"/>
    <w:multiLevelType w:val="multilevel"/>
    <w:tmpl w:val="92960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A441EE"/>
    <w:multiLevelType w:val="multilevel"/>
    <w:tmpl w:val="F1002A9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2C5A70"/>
    <w:multiLevelType w:val="multilevel"/>
    <w:tmpl w:val="AE14C1A2"/>
    <w:lvl w:ilvl="0">
      <w:start w:val="6"/>
      <w:numFmt w:val="decimal"/>
      <w:lvlText w:val="%1"/>
      <w:lvlJc w:val="left"/>
      <w:pPr>
        <w:ind w:left="375" w:hanging="375"/>
      </w:pPr>
      <w:rPr>
        <w:rFonts w:hint="default"/>
        <w:color w:val="000000"/>
      </w:rPr>
    </w:lvl>
    <w:lvl w:ilvl="1">
      <w:start w:val="5"/>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62C02341"/>
    <w:multiLevelType w:val="multilevel"/>
    <w:tmpl w:val="7D00E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9F1D9A"/>
    <w:multiLevelType w:val="multilevel"/>
    <w:tmpl w:val="A81EF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D80B22"/>
    <w:multiLevelType w:val="multilevel"/>
    <w:tmpl w:val="6C322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EF643A"/>
    <w:multiLevelType w:val="multilevel"/>
    <w:tmpl w:val="C5D8A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AF1DB6"/>
    <w:multiLevelType w:val="multilevel"/>
    <w:tmpl w:val="F91A2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855DED"/>
    <w:multiLevelType w:val="multilevel"/>
    <w:tmpl w:val="2F986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F42363"/>
    <w:multiLevelType w:val="multilevel"/>
    <w:tmpl w:val="A3929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213220"/>
    <w:multiLevelType w:val="multilevel"/>
    <w:tmpl w:val="51F8F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0"/>
  </w:num>
  <w:num w:numId="3">
    <w:abstractNumId w:val="3"/>
  </w:num>
  <w:num w:numId="4">
    <w:abstractNumId w:val="34"/>
  </w:num>
  <w:num w:numId="5">
    <w:abstractNumId w:val="18"/>
  </w:num>
  <w:num w:numId="6">
    <w:abstractNumId w:val="36"/>
  </w:num>
  <w:num w:numId="7">
    <w:abstractNumId w:val="19"/>
  </w:num>
  <w:num w:numId="8">
    <w:abstractNumId w:val="26"/>
  </w:num>
  <w:num w:numId="9">
    <w:abstractNumId w:val="32"/>
  </w:num>
  <w:num w:numId="10">
    <w:abstractNumId w:val="22"/>
  </w:num>
  <w:num w:numId="11">
    <w:abstractNumId w:val="30"/>
  </w:num>
  <w:num w:numId="12">
    <w:abstractNumId w:val="9"/>
  </w:num>
  <w:num w:numId="13">
    <w:abstractNumId w:val="33"/>
  </w:num>
  <w:num w:numId="14">
    <w:abstractNumId w:val="14"/>
  </w:num>
  <w:num w:numId="15">
    <w:abstractNumId w:val="11"/>
  </w:num>
  <w:num w:numId="16">
    <w:abstractNumId w:val="8"/>
  </w:num>
  <w:num w:numId="17">
    <w:abstractNumId w:val="16"/>
  </w:num>
  <w:num w:numId="18">
    <w:abstractNumId w:val="24"/>
  </w:num>
  <w:num w:numId="19">
    <w:abstractNumId w:val="29"/>
  </w:num>
  <w:num w:numId="20">
    <w:abstractNumId w:val="0"/>
  </w:num>
  <w:num w:numId="21">
    <w:abstractNumId w:val="4"/>
  </w:num>
  <w:num w:numId="22">
    <w:abstractNumId w:val="27"/>
  </w:num>
  <w:num w:numId="23">
    <w:abstractNumId w:val="7"/>
  </w:num>
  <w:num w:numId="24">
    <w:abstractNumId w:val="17"/>
  </w:num>
  <w:num w:numId="25">
    <w:abstractNumId w:val="10"/>
  </w:num>
  <w:num w:numId="26">
    <w:abstractNumId w:val="15"/>
  </w:num>
  <w:num w:numId="27">
    <w:abstractNumId w:val="31"/>
  </w:num>
  <w:num w:numId="28">
    <w:abstractNumId w:val="12"/>
  </w:num>
  <w:num w:numId="29">
    <w:abstractNumId w:val="5"/>
  </w:num>
  <w:num w:numId="30">
    <w:abstractNumId w:val="1"/>
  </w:num>
  <w:num w:numId="31">
    <w:abstractNumId w:val="35"/>
  </w:num>
  <w:num w:numId="32">
    <w:abstractNumId w:val="2"/>
  </w:num>
  <w:num w:numId="33">
    <w:abstractNumId w:val="6"/>
  </w:num>
  <w:num w:numId="34">
    <w:abstractNumId w:val="25"/>
  </w:num>
  <w:num w:numId="35">
    <w:abstractNumId w:val="21"/>
  </w:num>
  <w:num w:numId="36">
    <w:abstractNumId w:val="2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81"/>
  <w:drawingGridVerticalSpacing w:val="181"/>
  <w:characterSpacingControl w:val="compressPunctuation"/>
  <w:hdrShapeDefaults>
    <o:shapedefaults v:ext="edit" spidmax="13314"/>
    <o:shapelayout v:ext="edit">
      <o:idmap v:ext="edit" data="12"/>
    </o:shapelayout>
  </w:hdrShapeDefaults>
  <w:footnotePr>
    <w:footnote w:id="0"/>
    <w:footnote w:id="1"/>
  </w:footnotePr>
  <w:endnotePr>
    <w:endnote w:id="0"/>
    <w:endnote w:id="1"/>
  </w:endnotePr>
  <w:compat>
    <w:doNotExpandShiftReturn/>
  </w:compat>
  <w:rsids>
    <w:rsidRoot w:val="004A2A5F"/>
    <w:rsid w:val="000139C9"/>
    <w:rsid w:val="00041308"/>
    <w:rsid w:val="00042B43"/>
    <w:rsid w:val="00184B54"/>
    <w:rsid w:val="001E22C8"/>
    <w:rsid w:val="0025083F"/>
    <w:rsid w:val="0038388A"/>
    <w:rsid w:val="00446F95"/>
    <w:rsid w:val="004637BC"/>
    <w:rsid w:val="00475052"/>
    <w:rsid w:val="004A2A5F"/>
    <w:rsid w:val="0066431D"/>
    <w:rsid w:val="006F3E16"/>
    <w:rsid w:val="00810C05"/>
    <w:rsid w:val="00833AB4"/>
    <w:rsid w:val="0088205F"/>
    <w:rsid w:val="00A7030C"/>
    <w:rsid w:val="00A84793"/>
    <w:rsid w:val="00B77880"/>
    <w:rsid w:val="00C02D8D"/>
    <w:rsid w:val="00C0481F"/>
    <w:rsid w:val="00C14BDE"/>
    <w:rsid w:val="00CF06E7"/>
    <w:rsid w:val="00E72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5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84B5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184B54"/>
    <w:rPr>
      <w:rFonts w:ascii="Times New Roman" w:eastAsia="Times New Roman" w:hAnsi="Times New Roman" w:cs="Times New Roman"/>
      <w:b/>
      <w:bCs/>
      <w:i w:val="0"/>
      <w:iCs w:val="0"/>
      <w:smallCaps w:val="0"/>
      <w:strike w:val="0"/>
      <w:u w:val="none"/>
    </w:rPr>
  </w:style>
  <w:style w:type="character" w:customStyle="1" w:styleId="10">
    <w:name w:val="Заголовок №1_"/>
    <w:basedOn w:val="a0"/>
    <w:link w:val="11"/>
    <w:rsid w:val="00184B54"/>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184B5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184B5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184B54"/>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184B54"/>
    <w:rPr>
      <w:rFonts w:ascii="Times New Roman" w:eastAsia="Times New Roman" w:hAnsi="Times New Roman" w:cs="Times New Roman"/>
      <w:sz w:val="28"/>
      <w:szCs w:val="28"/>
    </w:rPr>
  </w:style>
  <w:style w:type="paragraph" w:customStyle="1" w:styleId="20">
    <w:name w:val="Основной текст (2)"/>
    <w:basedOn w:val="a"/>
    <w:link w:val="2"/>
    <w:rsid w:val="00184B54"/>
    <w:pPr>
      <w:spacing w:after="460"/>
    </w:pPr>
    <w:rPr>
      <w:rFonts w:ascii="Times New Roman" w:eastAsia="Times New Roman" w:hAnsi="Times New Roman" w:cs="Times New Roman"/>
      <w:b/>
      <w:bCs/>
    </w:rPr>
  </w:style>
  <w:style w:type="paragraph" w:customStyle="1" w:styleId="11">
    <w:name w:val="Заголовок №1"/>
    <w:basedOn w:val="a"/>
    <w:link w:val="10"/>
    <w:rsid w:val="00184B54"/>
    <w:pPr>
      <w:spacing w:after="32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rsid w:val="00184B54"/>
    <w:rPr>
      <w:rFonts w:ascii="Times New Roman" w:eastAsia="Times New Roman" w:hAnsi="Times New Roman" w:cs="Times New Roman"/>
      <w:sz w:val="20"/>
      <w:szCs w:val="20"/>
    </w:rPr>
  </w:style>
  <w:style w:type="paragraph" w:customStyle="1" w:styleId="a5">
    <w:name w:val="Другое"/>
    <w:basedOn w:val="a"/>
    <w:link w:val="a4"/>
    <w:rsid w:val="00184B54"/>
    <w:rPr>
      <w:rFonts w:ascii="Times New Roman" w:eastAsia="Times New Roman" w:hAnsi="Times New Roman" w:cs="Times New Roman"/>
      <w:sz w:val="28"/>
      <w:szCs w:val="28"/>
    </w:rPr>
  </w:style>
  <w:style w:type="paragraph" w:customStyle="1" w:styleId="a7">
    <w:name w:val="Колонтитул"/>
    <w:basedOn w:val="a"/>
    <w:link w:val="a6"/>
    <w:rsid w:val="00184B54"/>
    <w:pPr>
      <w:jc w:val="right"/>
    </w:pPr>
    <w:rPr>
      <w:rFonts w:ascii="Times New Roman" w:eastAsia="Times New Roman" w:hAnsi="Times New Roman" w:cs="Times New Roman"/>
      <w:sz w:val="28"/>
      <w:szCs w:val="28"/>
    </w:rPr>
  </w:style>
  <w:style w:type="paragraph" w:styleId="a8">
    <w:name w:val="header"/>
    <w:basedOn w:val="a"/>
    <w:link w:val="a9"/>
    <w:uiPriority w:val="99"/>
    <w:unhideWhenUsed/>
    <w:rsid w:val="00041308"/>
    <w:pPr>
      <w:tabs>
        <w:tab w:val="center" w:pos="4677"/>
        <w:tab w:val="right" w:pos="9355"/>
      </w:tabs>
    </w:pPr>
  </w:style>
  <w:style w:type="character" w:customStyle="1" w:styleId="a9">
    <w:name w:val="Верхний колонтитул Знак"/>
    <w:basedOn w:val="a0"/>
    <w:link w:val="a8"/>
    <w:uiPriority w:val="99"/>
    <w:rsid w:val="00041308"/>
    <w:rPr>
      <w:color w:val="000000"/>
    </w:rPr>
  </w:style>
  <w:style w:type="paragraph" w:styleId="aa">
    <w:name w:val="footer"/>
    <w:basedOn w:val="a"/>
    <w:link w:val="ab"/>
    <w:uiPriority w:val="99"/>
    <w:unhideWhenUsed/>
    <w:rsid w:val="00041308"/>
    <w:pPr>
      <w:tabs>
        <w:tab w:val="center" w:pos="4677"/>
        <w:tab w:val="right" w:pos="9355"/>
      </w:tabs>
    </w:pPr>
  </w:style>
  <w:style w:type="character" w:customStyle="1" w:styleId="ab">
    <w:name w:val="Нижний колонтитул Знак"/>
    <w:basedOn w:val="a0"/>
    <w:link w:val="aa"/>
    <w:uiPriority w:val="99"/>
    <w:rsid w:val="00041308"/>
    <w:rPr>
      <w:color w:val="000000"/>
    </w:rPr>
  </w:style>
  <w:style w:type="paragraph" w:styleId="ac">
    <w:name w:val="No Spacing"/>
    <w:uiPriority w:val="1"/>
    <w:qFormat/>
    <w:rsid w:val="004637BC"/>
    <w:pPr>
      <w:widowControl/>
    </w:pPr>
    <w:rPr>
      <w:rFonts w:asciiTheme="minorHAnsi" w:eastAsiaTheme="minorHAnsi" w:hAnsiTheme="minorHAnsi" w:cstheme="minorBid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265115920">
      <w:bodyDiv w:val="1"/>
      <w:marLeft w:val="0"/>
      <w:marRight w:val="0"/>
      <w:marTop w:val="0"/>
      <w:marBottom w:val="0"/>
      <w:divBdr>
        <w:top w:val="none" w:sz="0" w:space="0" w:color="auto"/>
        <w:left w:val="none" w:sz="0" w:space="0" w:color="auto"/>
        <w:bottom w:val="none" w:sz="0" w:space="0" w:color="auto"/>
        <w:right w:val="none" w:sz="0" w:space="0" w:color="auto"/>
      </w:divBdr>
    </w:div>
    <w:div w:id="1189224110">
      <w:bodyDiv w:val="1"/>
      <w:marLeft w:val="0"/>
      <w:marRight w:val="0"/>
      <w:marTop w:val="0"/>
      <w:marBottom w:val="0"/>
      <w:divBdr>
        <w:top w:val="none" w:sz="0" w:space="0" w:color="auto"/>
        <w:left w:val="none" w:sz="0" w:space="0" w:color="auto"/>
        <w:bottom w:val="none" w:sz="0" w:space="0" w:color="auto"/>
        <w:right w:val="none" w:sz="0" w:space="0" w:color="auto"/>
      </w:divBdr>
    </w:div>
    <w:div w:id="1513491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D8A8-6EB7-49FA-9A1E-B57BF786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9409</Words>
  <Characters>53634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Учетная политика казенного учреждения для целей бюджетного учета на 2019 год</vt:lpstr>
    </vt:vector>
  </TitlesOfParts>
  <Company/>
  <LinksUpToDate>false</LinksUpToDate>
  <CharactersWithSpaces>62918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казенного учреждения для целей бюджетного учета на 2019 год</dc:title>
  <dc:subject/>
  <dc:creator>Веревкина Юлия Сергеевна</dc:creator>
  <cp:keywords/>
  <cp:lastModifiedBy>user</cp:lastModifiedBy>
  <cp:revision>11</cp:revision>
  <dcterms:created xsi:type="dcterms:W3CDTF">2022-12-02T01:57:00Z</dcterms:created>
  <dcterms:modified xsi:type="dcterms:W3CDTF">2023-03-30T00:49:00Z</dcterms:modified>
</cp:coreProperties>
</file>